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6DF5FD" w14:textId="77777777" w:rsidR="00437156" w:rsidRPr="004B29C7" w:rsidRDefault="00437156" w:rsidP="00E02E4A">
      <w:pPr>
        <w:spacing w:line="276" w:lineRule="auto"/>
        <w:rPr>
          <w:rFonts w:ascii="Verdana" w:hAnsi="Verdana" w:cs="Tahoma"/>
          <w:color w:val="EE0000"/>
          <w:sz w:val="16"/>
          <w:lang w:eastAsia="pl-PL"/>
        </w:rPr>
      </w:pPr>
    </w:p>
    <w:p w14:paraId="7B82B23D" w14:textId="77777777" w:rsidR="00437156" w:rsidRPr="004B29C7" w:rsidRDefault="00437156" w:rsidP="00E02E4A">
      <w:pPr>
        <w:spacing w:line="276" w:lineRule="auto"/>
        <w:rPr>
          <w:rFonts w:ascii="Verdana" w:hAnsi="Verdana" w:cs="Tahoma"/>
          <w:color w:val="EE0000"/>
          <w:sz w:val="16"/>
          <w:lang w:eastAsia="pl-PL"/>
        </w:rPr>
      </w:pPr>
    </w:p>
    <w:p w14:paraId="5FFCCB5D" w14:textId="77777777" w:rsidR="00437156" w:rsidRPr="004B29C7" w:rsidRDefault="00437156" w:rsidP="00E02E4A">
      <w:pPr>
        <w:spacing w:line="276" w:lineRule="auto"/>
        <w:rPr>
          <w:rFonts w:ascii="Verdana" w:hAnsi="Verdana" w:cs="Tahoma"/>
          <w:color w:val="EE0000"/>
          <w:sz w:val="16"/>
          <w:lang w:eastAsia="pl-PL"/>
        </w:rPr>
      </w:pPr>
    </w:p>
    <w:p w14:paraId="00129CB6" w14:textId="77777777" w:rsidR="00437156" w:rsidRPr="004B29C7" w:rsidRDefault="00437156" w:rsidP="00E02E4A">
      <w:pPr>
        <w:spacing w:line="276" w:lineRule="auto"/>
        <w:rPr>
          <w:rFonts w:ascii="Verdana" w:hAnsi="Verdana" w:cs="Tahoma"/>
          <w:color w:val="EE0000"/>
          <w:sz w:val="16"/>
          <w:lang w:eastAsia="pl-PL"/>
        </w:rPr>
      </w:pPr>
    </w:p>
    <w:p w14:paraId="65129123" w14:textId="77777777" w:rsidR="00437156" w:rsidRPr="004B29C7" w:rsidRDefault="00437156" w:rsidP="00E02E4A">
      <w:pPr>
        <w:spacing w:line="276" w:lineRule="auto"/>
        <w:rPr>
          <w:rFonts w:ascii="Verdana" w:hAnsi="Verdana" w:cs="Tahoma"/>
          <w:sz w:val="16"/>
          <w:lang w:eastAsia="pl-PL"/>
        </w:rPr>
      </w:pPr>
    </w:p>
    <w:p w14:paraId="1456CD33" w14:textId="77777777" w:rsidR="00437156" w:rsidRPr="004B29C7" w:rsidRDefault="00437156" w:rsidP="00E02E4A">
      <w:pPr>
        <w:spacing w:line="276" w:lineRule="auto"/>
        <w:rPr>
          <w:rFonts w:ascii="Verdana" w:hAnsi="Verdana" w:cs="Tahoma"/>
          <w:sz w:val="16"/>
          <w:lang w:eastAsia="pl-PL"/>
        </w:rPr>
      </w:pPr>
    </w:p>
    <w:p w14:paraId="610AEAB4" w14:textId="77777777" w:rsidR="00437156" w:rsidRPr="004B29C7" w:rsidRDefault="00437156" w:rsidP="00E02E4A">
      <w:pPr>
        <w:spacing w:line="276" w:lineRule="auto"/>
        <w:rPr>
          <w:rFonts w:ascii="Verdana" w:hAnsi="Verdana" w:cs="Tahoma"/>
          <w:sz w:val="16"/>
          <w:lang w:eastAsia="pl-PL"/>
        </w:rPr>
      </w:pPr>
    </w:p>
    <w:tbl>
      <w:tblPr>
        <w:tblW w:w="9486" w:type="dxa"/>
        <w:tblInd w:w="-60" w:type="dxa"/>
        <w:tblLayout w:type="fixed"/>
        <w:tblCellMar>
          <w:left w:w="70" w:type="dxa"/>
          <w:right w:w="70" w:type="dxa"/>
        </w:tblCellMar>
        <w:tblLook w:val="0000" w:firstRow="0" w:lastRow="0" w:firstColumn="0" w:lastColumn="0" w:noHBand="0" w:noVBand="0"/>
      </w:tblPr>
      <w:tblGrid>
        <w:gridCol w:w="9486"/>
      </w:tblGrid>
      <w:tr w:rsidR="004B29C7" w:rsidRPr="004B29C7" w14:paraId="38B74428" w14:textId="77777777" w:rsidTr="004D69D6">
        <w:tc>
          <w:tcPr>
            <w:tcW w:w="9486" w:type="dxa"/>
            <w:tcBorders>
              <w:top w:val="single" w:sz="4" w:space="0" w:color="000000"/>
              <w:left w:val="single" w:sz="4" w:space="0" w:color="000000"/>
              <w:bottom w:val="single" w:sz="4" w:space="0" w:color="000000"/>
              <w:right w:val="single" w:sz="4" w:space="0" w:color="000000"/>
            </w:tcBorders>
          </w:tcPr>
          <w:p w14:paraId="7ADAD8AC" w14:textId="77777777" w:rsidR="00437156" w:rsidRPr="004B29C7" w:rsidRDefault="00437156" w:rsidP="00E02E4A">
            <w:pPr>
              <w:pStyle w:val="Nagwek2"/>
              <w:spacing w:line="276" w:lineRule="auto"/>
              <w:jc w:val="center"/>
              <w:rPr>
                <w:rFonts w:ascii="Verdana" w:hAnsi="Verdana" w:cs="Verdana"/>
              </w:rPr>
            </w:pPr>
            <w:r w:rsidRPr="004B29C7">
              <w:rPr>
                <w:rFonts w:ascii="Verdana" w:hAnsi="Verdana" w:cs="Verdana"/>
                <w:b/>
                <w:sz w:val="44"/>
              </w:rPr>
              <w:t>S</w:t>
            </w:r>
            <w:r w:rsidRPr="004B29C7">
              <w:rPr>
                <w:rFonts w:ascii="Verdana" w:hAnsi="Verdana" w:cs="Verdana"/>
                <w:b/>
                <w:sz w:val="24"/>
              </w:rPr>
              <w:t>PECYFIKACJA</w:t>
            </w:r>
            <w:r w:rsidRPr="004B29C7">
              <w:rPr>
                <w:rFonts w:ascii="Verdana" w:hAnsi="Verdana" w:cs="Verdana"/>
                <w:b/>
              </w:rPr>
              <w:t xml:space="preserve"> </w:t>
            </w:r>
            <w:r w:rsidRPr="004B29C7">
              <w:rPr>
                <w:rFonts w:ascii="Verdana" w:hAnsi="Verdana" w:cs="Verdana"/>
                <w:b/>
                <w:sz w:val="44"/>
              </w:rPr>
              <w:t>W</w:t>
            </w:r>
            <w:r w:rsidRPr="004B29C7">
              <w:rPr>
                <w:rFonts w:ascii="Verdana" w:hAnsi="Verdana" w:cs="Verdana"/>
                <w:b/>
                <w:sz w:val="24"/>
              </w:rPr>
              <w:t>ARUNKÓW</w:t>
            </w:r>
            <w:r w:rsidRPr="004B29C7">
              <w:rPr>
                <w:rFonts w:ascii="Verdana" w:hAnsi="Verdana" w:cs="Verdana"/>
                <w:b/>
              </w:rPr>
              <w:t xml:space="preserve"> </w:t>
            </w:r>
            <w:r w:rsidRPr="004B29C7">
              <w:rPr>
                <w:rFonts w:ascii="Verdana" w:hAnsi="Verdana" w:cs="Verdana"/>
                <w:b/>
                <w:sz w:val="44"/>
              </w:rPr>
              <w:t>Z</w:t>
            </w:r>
            <w:r w:rsidRPr="004B29C7">
              <w:rPr>
                <w:rFonts w:ascii="Verdana" w:hAnsi="Verdana" w:cs="Verdana"/>
                <w:b/>
                <w:sz w:val="24"/>
              </w:rPr>
              <w:t>AMÓWIENIA</w:t>
            </w:r>
          </w:p>
        </w:tc>
      </w:tr>
    </w:tbl>
    <w:p w14:paraId="69BE8E2B" w14:textId="77777777" w:rsidR="00437156" w:rsidRPr="004B29C7" w:rsidRDefault="00437156" w:rsidP="00E02E4A">
      <w:pPr>
        <w:spacing w:line="276" w:lineRule="auto"/>
        <w:rPr>
          <w:rFonts w:ascii="Verdana" w:hAnsi="Verdana"/>
        </w:rPr>
      </w:pPr>
    </w:p>
    <w:p w14:paraId="4E60E714" w14:textId="77777777" w:rsidR="00437156" w:rsidRPr="004B29C7" w:rsidRDefault="00437156" w:rsidP="00E02E4A">
      <w:pPr>
        <w:spacing w:line="276" w:lineRule="auto"/>
        <w:jc w:val="both"/>
        <w:rPr>
          <w:rFonts w:ascii="Verdana" w:hAnsi="Verdana" w:cs="Verdana"/>
          <w:b/>
          <w:sz w:val="20"/>
          <w:szCs w:val="20"/>
        </w:rPr>
      </w:pPr>
    </w:p>
    <w:p w14:paraId="768DD3D6" w14:textId="77777777" w:rsidR="00437156" w:rsidRPr="004B29C7" w:rsidRDefault="00437156" w:rsidP="00E02E4A">
      <w:pPr>
        <w:spacing w:line="276" w:lineRule="auto"/>
        <w:jc w:val="both"/>
        <w:rPr>
          <w:rFonts w:eastAsia="Verdana"/>
          <w:b/>
        </w:rPr>
      </w:pPr>
      <w:r w:rsidRPr="004B29C7">
        <w:rPr>
          <w:b/>
        </w:rPr>
        <w:t xml:space="preserve">Nazwa zadania: </w:t>
      </w:r>
    </w:p>
    <w:p w14:paraId="3A04B653" w14:textId="01046F6F" w:rsidR="00437156" w:rsidRPr="004B29C7" w:rsidRDefault="00437156" w:rsidP="00E02E4A">
      <w:pPr>
        <w:spacing w:line="276" w:lineRule="auto"/>
        <w:ind w:left="567"/>
        <w:jc w:val="center"/>
        <w:rPr>
          <w:sz w:val="28"/>
          <w:szCs w:val="28"/>
        </w:rPr>
      </w:pPr>
      <w:r w:rsidRPr="004B29C7">
        <w:rPr>
          <w:rFonts w:eastAsia="Verdana"/>
          <w:sz w:val="28"/>
          <w:szCs w:val="28"/>
        </w:rPr>
        <w:t>„</w:t>
      </w:r>
      <w:r w:rsidR="001C7848" w:rsidRPr="004B29C7">
        <w:rPr>
          <w:b/>
          <w:spacing w:val="-1"/>
          <w:sz w:val="28"/>
          <w:szCs w:val="28"/>
        </w:rPr>
        <w:t>Sukcesywna d</w:t>
      </w:r>
      <w:r w:rsidR="004D1D37" w:rsidRPr="004B29C7">
        <w:rPr>
          <w:b/>
          <w:bCs/>
          <w:spacing w:val="-1"/>
          <w:sz w:val="28"/>
          <w:szCs w:val="28"/>
        </w:rPr>
        <w:t xml:space="preserve">ostawa </w:t>
      </w:r>
      <w:r w:rsidR="002B6000" w:rsidRPr="004B29C7">
        <w:rPr>
          <w:b/>
          <w:bCs/>
          <w:spacing w:val="-1"/>
          <w:sz w:val="28"/>
          <w:szCs w:val="28"/>
        </w:rPr>
        <w:t>oleju napędowego</w:t>
      </w:r>
      <w:r w:rsidR="00780ED2" w:rsidRPr="004B29C7">
        <w:rPr>
          <w:b/>
          <w:bCs/>
          <w:spacing w:val="-1"/>
          <w:sz w:val="28"/>
          <w:szCs w:val="28"/>
        </w:rPr>
        <w:t xml:space="preserve"> B-0 w 202</w:t>
      </w:r>
      <w:r w:rsidR="00D934BB" w:rsidRPr="004B29C7">
        <w:rPr>
          <w:b/>
          <w:bCs/>
          <w:spacing w:val="-1"/>
          <w:sz w:val="28"/>
          <w:szCs w:val="28"/>
        </w:rPr>
        <w:t>6</w:t>
      </w:r>
      <w:r w:rsidR="00780ED2" w:rsidRPr="004B29C7">
        <w:rPr>
          <w:b/>
          <w:bCs/>
          <w:spacing w:val="-1"/>
          <w:sz w:val="28"/>
          <w:szCs w:val="28"/>
        </w:rPr>
        <w:t xml:space="preserve"> roku</w:t>
      </w:r>
      <w:r w:rsidR="002B6000" w:rsidRPr="004B29C7">
        <w:rPr>
          <w:b/>
          <w:bCs/>
          <w:spacing w:val="-1"/>
          <w:sz w:val="28"/>
          <w:szCs w:val="28"/>
        </w:rPr>
        <w:t xml:space="preserve">” </w:t>
      </w:r>
    </w:p>
    <w:p w14:paraId="61D3521C" w14:textId="77777777" w:rsidR="00437156" w:rsidRPr="004B29C7" w:rsidRDefault="00437156" w:rsidP="00E02E4A">
      <w:pPr>
        <w:spacing w:line="276" w:lineRule="auto"/>
        <w:ind w:right="-2"/>
        <w:jc w:val="center"/>
        <w:rPr>
          <w:b/>
          <w:lang w:eastAsia="pl-PL"/>
        </w:rPr>
      </w:pPr>
    </w:p>
    <w:p w14:paraId="0301F2B6" w14:textId="77777777" w:rsidR="00437156" w:rsidRPr="004B29C7" w:rsidRDefault="00437156" w:rsidP="00E02E4A">
      <w:pPr>
        <w:spacing w:line="276" w:lineRule="auto"/>
        <w:ind w:left="2127" w:hanging="2127"/>
        <w:jc w:val="both"/>
      </w:pPr>
      <w:r w:rsidRPr="004B29C7">
        <w:rPr>
          <w:b/>
        </w:rPr>
        <w:t>Tryb zamówienia:</w:t>
      </w:r>
      <w:r w:rsidRPr="004B29C7">
        <w:t xml:space="preserve"> </w:t>
      </w:r>
    </w:p>
    <w:p w14:paraId="7CC8F13A" w14:textId="1C898E22" w:rsidR="00437156" w:rsidRPr="004E0B98" w:rsidRDefault="00437156" w:rsidP="00E02E4A">
      <w:pPr>
        <w:spacing w:line="276" w:lineRule="auto"/>
        <w:ind w:left="567"/>
        <w:jc w:val="both"/>
        <w:rPr>
          <w:bCs/>
          <w:sz w:val="36"/>
          <w:szCs w:val="36"/>
        </w:rPr>
      </w:pPr>
      <w:r w:rsidRPr="004B29C7">
        <w:rPr>
          <w:bCs/>
        </w:rPr>
        <w:t xml:space="preserve">Tryb podstawowy bez negocjacji na podstawie art. </w:t>
      </w:r>
      <w:r w:rsidRPr="004B29C7">
        <w:t>275 pkt 1</w:t>
      </w:r>
      <w:r w:rsidRPr="004B29C7">
        <w:rPr>
          <w:bCs/>
        </w:rPr>
        <w:t xml:space="preserve"> ustawy z dnia 11 września 2019 r. - Prawo zamówień </w:t>
      </w:r>
      <w:r w:rsidRPr="004E0B98">
        <w:rPr>
          <w:bCs/>
        </w:rPr>
        <w:t>publicznych (</w:t>
      </w:r>
      <w:r w:rsidRPr="004E0B98">
        <w:t>Dz. U. z 202</w:t>
      </w:r>
      <w:r w:rsidR="004B29C7" w:rsidRPr="004E0B98">
        <w:t>4</w:t>
      </w:r>
      <w:r w:rsidRPr="004E0B98">
        <w:t xml:space="preserve"> r., poz. 1</w:t>
      </w:r>
      <w:r w:rsidR="004E0B98" w:rsidRPr="004E0B98">
        <w:t>320</w:t>
      </w:r>
      <w:r w:rsidRPr="004E0B98">
        <w:t xml:space="preserve"> ze zm.)</w:t>
      </w:r>
    </w:p>
    <w:p w14:paraId="43DB385B" w14:textId="77777777" w:rsidR="00437156" w:rsidRPr="004B29C7" w:rsidRDefault="00437156" w:rsidP="00E02E4A">
      <w:pPr>
        <w:spacing w:line="276" w:lineRule="auto"/>
        <w:jc w:val="both"/>
        <w:rPr>
          <w:b/>
          <w:color w:val="EE0000"/>
        </w:rPr>
      </w:pPr>
    </w:p>
    <w:p w14:paraId="4C0DD665" w14:textId="77777777" w:rsidR="00437156" w:rsidRPr="004B29C7" w:rsidRDefault="00437156" w:rsidP="00E02E4A">
      <w:pPr>
        <w:spacing w:line="276" w:lineRule="auto"/>
        <w:ind w:left="709" w:hanging="709"/>
        <w:jc w:val="both"/>
      </w:pPr>
      <w:r w:rsidRPr="004B29C7">
        <w:rPr>
          <w:b/>
        </w:rPr>
        <w:t xml:space="preserve">CPV: </w:t>
      </w:r>
      <w:r w:rsidRPr="004B29C7">
        <w:tab/>
      </w:r>
    </w:p>
    <w:p w14:paraId="49E6CAA4" w14:textId="6D634BEB" w:rsidR="00650B5D" w:rsidRPr="004B29C7" w:rsidRDefault="00C2450F" w:rsidP="00E02E4A">
      <w:pPr>
        <w:spacing w:line="276" w:lineRule="auto"/>
        <w:ind w:left="567"/>
        <w:jc w:val="both"/>
      </w:pPr>
      <w:r w:rsidRPr="004B29C7">
        <w:t>09.13.41.00-8 Olej napędowy</w:t>
      </w:r>
    </w:p>
    <w:p w14:paraId="244E5826" w14:textId="77777777" w:rsidR="00437156" w:rsidRPr="004B29C7" w:rsidRDefault="00437156" w:rsidP="00E02E4A">
      <w:pPr>
        <w:tabs>
          <w:tab w:val="left" w:pos="2715"/>
        </w:tabs>
        <w:spacing w:line="276" w:lineRule="auto"/>
        <w:jc w:val="both"/>
        <w:rPr>
          <w:b/>
        </w:rPr>
      </w:pPr>
      <w:r w:rsidRPr="004B29C7">
        <w:rPr>
          <w:b/>
        </w:rPr>
        <w:tab/>
      </w:r>
    </w:p>
    <w:p w14:paraId="6C987BD9" w14:textId="77777777" w:rsidR="00437156" w:rsidRPr="004B29C7" w:rsidRDefault="00437156" w:rsidP="00E02E4A">
      <w:pPr>
        <w:spacing w:line="276" w:lineRule="auto"/>
        <w:jc w:val="both"/>
        <w:rPr>
          <w:b/>
        </w:rPr>
      </w:pPr>
      <w:r w:rsidRPr="004B29C7">
        <w:rPr>
          <w:b/>
        </w:rPr>
        <w:t xml:space="preserve">Rodzaj zamówienia: </w:t>
      </w:r>
    </w:p>
    <w:p w14:paraId="30D43010" w14:textId="77777777" w:rsidR="00437156" w:rsidRPr="004B29C7" w:rsidRDefault="004D1D37" w:rsidP="00E02E4A">
      <w:pPr>
        <w:spacing w:line="276" w:lineRule="auto"/>
        <w:ind w:left="567"/>
        <w:jc w:val="both"/>
      </w:pPr>
      <w:r w:rsidRPr="004B29C7">
        <w:t>Dostaw</w:t>
      </w:r>
      <w:r w:rsidR="00437156" w:rsidRPr="004B29C7">
        <w:t>a</w:t>
      </w:r>
    </w:p>
    <w:p w14:paraId="5744B5F2" w14:textId="77777777" w:rsidR="00437156" w:rsidRPr="004B29C7" w:rsidRDefault="00437156" w:rsidP="00E02E4A">
      <w:pPr>
        <w:spacing w:line="276" w:lineRule="auto"/>
        <w:jc w:val="both"/>
        <w:rPr>
          <w:b/>
        </w:rPr>
      </w:pPr>
    </w:p>
    <w:p w14:paraId="0204E07B" w14:textId="77777777" w:rsidR="00437156" w:rsidRPr="004B29C7" w:rsidRDefault="00437156" w:rsidP="00E02E4A">
      <w:pPr>
        <w:spacing w:line="276" w:lineRule="auto"/>
        <w:jc w:val="both"/>
        <w:rPr>
          <w:b/>
        </w:rPr>
      </w:pPr>
      <w:r w:rsidRPr="004B29C7">
        <w:rPr>
          <w:b/>
        </w:rPr>
        <w:t>Znak sprawy:</w:t>
      </w:r>
    </w:p>
    <w:p w14:paraId="102480D0" w14:textId="011E2FEE" w:rsidR="00650B5D" w:rsidRPr="004B29C7" w:rsidRDefault="002B27BE" w:rsidP="00E02E4A">
      <w:pPr>
        <w:spacing w:line="276" w:lineRule="auto"/>
        <w:ind w:left="567"/>
        <w:jc w:val="both"/>
      </w:pPr>
      <w:r w:rsidRPr="004B29C7">
        <w:t>SMP/UK/</w:t>
      </w:r>
      <w:r w:rsidR="00741A51" w:rsidRPr="004B29C7">
        <w:t>620/6/2025</w:t>
      </w:r>
    </w:p>
    <w:p w14:paraId="636E72E5" w14:textId="77777777" w:rsidR="00437156" w:rsidRPr="004B29C7" w:rsidRDefault="00437156" w:rsidP="00E02E4A">
      <w:pPr>
        <w:spacing w:line="276" w:lineRule="auto"/>
        <w:ind w:right="-2"/>
        <w:jc w:val="center"/>
        <w:rPr>
          <w:rFonts w:ascii="Verdana" w:hAnsi="Verdana" w:cs="Tahoma"/>
          <w:b/>
          <w:sz w:val="20"/>
          <w:lang w:eastAsia="pl-PL"/>
        </w:rPr>
      </w:pPr>
    </w:p>
    <w:p w14:paraId="1F3AA90A" w14:textId="77777777" w:rsidR="00437156" w:rsidRPr="004B29C7" w:rsidRDefault="00437156" w:rsidP="00E02E4A">
      <w:pPr>
        <w:spacing w:line="276" w:lineRule="auto"/>
        <w:ind w:right="-2"/>
        <w:rPr>
          <w:rFonts w:ascii="Verdana" w:hAnsi="Verdana" w:cs="Tahoma"/>
          <w:b/>
          <w:sz w:val="20"/>
          <w:lang w:eastAsia="pl-PL"/>
        </w:rPr>
      </w:pPr>
    </w:p>
    <w:p w14:paraId="2873A30D" w14:textId="77777777" w:rsidR="00437156" w:rsidRPr="004B29C7" w:rsidRDefault="00437156" w:rsidP="00E02E4A">
      <w:pPr>
        <w:spacing w:line="276" w:lineRule="auto"/>
        <w:ind w:right="-2"/>
        <w:rPr>
          <w:rFonts w:ascii="Verdana" w:hAnsi="Verdana" w:cs="Tahoma"/>
          <w:b/>
          <w:sz w:val="20"/>
          <w:lang w:eastAsia="pl-PL"/>
        </w:rPr>
      </w:pPr>
    </w:p>
    <w:p w14:paraId="7742E8F6" w14:textId="77777777" w:rsidR="00437156" w:rsidRPr="004B29C7" w:rsidRDefault="00437156" w:rsidP="00E02E4A">
      <w:pPr>
        <w:spacing w:line="276" w:lineRule="auto"/>
        <w:ind w:right="-2"/>
        <w:rPr>
          <w:rFonts w:ascii="Verdana" w:hAnsi="Verdana" w:cs="Tahoma"/>
          <w:b/>
          <w:color w:val="EE0000"/>
          <w:sz w:val="20"/>
          <w:lang w:eastAsia="pl-PL"/>
        </w:rPr>
      </w:pPr>
    </w:p>
    <w:p w14:paraId="5CF00AE5" w14:textId="77777777" w:rsidR="00437156" w:rsidRPr="004B29C7" w:rsidRDefault="00437156" w:rsidP="00E02E4A">
      <w:pPr>
        <w:spacing w:line="276" w:lineRule="auto"/>
        <w:ind w:right="-2"/>
        <w:rPr>
          <w:b/>
          <w:lang w:eastAsia="pl-PL"/>
        </w:rPr>
      </w:pPr>
    </w:p>
    <w:p w14:paraId="3F135FB3" w14:textId="77777777" w:rsidR="008E0F6D" w:rsidRPr="004B29C7" w:rsidRDefault="008E0F6D" w:rsidP="008E0F6D">
      <w:pPr>
        <w:spacing w:line="276" w:lineRule="auto"/>
        <w:ind w:right="-2"/>
        <w:rPr>
          <w:b/>
          <w:lang w:eastAsia="pl-PL"/>
        </w:rPr>
      </w:pPr>
    </w:p>
    <w:p w14:paraId="654B1CE8" w14:textId="77777777" w:rsidR="008E0F6D" w:rsidRPr="004B29C7" w:rsidRDefault="008E0F6D" w:rsidP="008E0F6D">
      <w:pPr>
        <w:spacing w:line="276" w:lineRule="auto"/>
        <w:ind w:right="-2"/>
        <w:rPr>
          <w:b/>
          <w:lang w:eastAsia="pl-PL"/>
        </w:rPr>
      </w:pPr>
      <w:r w:rsidRPr="004B29C7">
        <w:rPr>
          <w:b/>
          <w:lang w:eastAsia="pl-PL"/>
        </w:rPr>
        <w:t xml:space="preserve">Sporządził </w:t>
      </w:r>
      <w:r w:rsidRPr="004B29C7">
        <w:rPr>
          <w:b/>
          <w:lang w:eastAsia="pl-PL"/>
        </w:rPr>
        <w:tab/>
      </w:r>
      <w:r w:rsidRPr="004B29C7">
        <w:rPr>
          <w:b/>
          <w:lang w:eastAsia="pl-PL"/>
        </w:rPr>
        <w:tab/>
      </w:r>
      <w:r w:rsidRPr="004B29C7">
        <w:rPr>
          <w:b/>
          <w:lang w:eastAsia="pl-PL"/>
        </w:rPr>
        <w:tab/>
      </w:r>
      <w:r w:rsidRPr="004B29C7">
        <w:rPr>
          <w:b/>
          <w:lang w:eastAsia="pl-PL"/>
        </w:rPr>
        <w:tab/>
      </w:r>
      <w:r w:rsidRPr="004B29C7">
        <w:rPr>
          <w:sz w:val="20"/>
          <w:lang w:eastAsia="pl-PL"/>
        </w:rPr>
        <w:t xml:space="preserve">data </w:t>
      </w:r>
      <w:r w:rsidRPr="004B29C7">
        <w:rPr>
          <w:bCs/>
          <w:lang w:eastAsia="pl-PL"/>
        </w:rPr>
        <w:t xml:space="preserve">.................................... </w:t>
      </w:r>
      <w:r w:rsidRPr="004B29C7">
        <w:rPr>
          <w:bCs/>
          <w:sz w:val="20"/>
          <w:lang w:eastAsia="pl-PL"/>
        </w:rPr>
        <w:t xml:space="preserve">podpis </w:t>
      </w:r>
      <w:r w:rsidRPr="004B29C7">
        <w:rPr>
          <w:bCs/>
          <w:lang w:eastAsia="pl-PL"/>
        </w:rPr>
        <w:t xml:space="preserve">......................................... </w:t>
      </w:r>
    </w:p>
    <w:p w14:paraId="0DA0EA0B" w14:textId="77777777" w:rsidR="008E0F6D" w:rsidRPr="004B29C7" w:rsidRDefault="008E0F6D" w:rsidP="008E0F6D">
      <w:pPr>
        <w:spacing w:line="276" w:lineRule="auto"/>
        <w:ind w:right="-2"/>
        <w:rPr>
          <w:b/>
          <w:lang w:eastAsia="pl-PL"/>
        </w:rPr>
      </w:pPr>
    </w:p>
    <w:p w14:paraId="713F61D7" w14:textId="77777777" w:rsidR="008E0F6D" w:rsidRPr="004B29C7" w:rsidRDefault="008E0F6D" w:rsidP="008E0F6D">
      <w:pPr>
        <w:spacing w:line="276" w:lineRule="auto"/>
        <w:ind w:right="-2"/>
        <w:rPr>
          <w:lang w:eastAsia="pl-PL"/>
        </w:rPr>
      </w:pPr>
      <w:r w:rsidRPr="004B29C7">
        <w:rPr>
          <w:b/>
          <w:lang w:eastAsia="pl-PL"/>
        </w:rPr>
        <w:t xml:space="preserve">Sprawdził </w:t>
      </w:r>
    </w:p>
    <w:p w14:paraId="279957A3" w14:textId="77777777" w:rsidR="008E0F6D" w:rsidRPr="004B29C7" w:rsidRDefault="008E0F6D" w:rsidP="008E0F6D">
      <w:pPr>
        <w:spacing w:line="276" w:lineRule="auto"/>
        <w:ind w:right="-2"/>
        <w:rPr>
          <w:b/>
          <w:lang w:eastAsia="pl-PL"/>
        </w:rPr>
      </w:pPr>
      <w:r w:rsidRPr="004B29C7">
        <w:rPr>
          <w:b/>
          <w:lang w:eastAsia="pl-PL"/>
        </w:rPr>
        <w:t>pod względem merytorycznym</w:t>
      </w:r>
      <w:r w:rsidRPr="004B29C7">
        <w:rPr>
          <w:b/>
          <w:lang w:eastAsia="pl-PL"/>
        </w:rPr>
        <w:tab/>
      </w:r>
      <w:r w:rsidRPr="004B29C7">
        <w:rPr>
          <w:sz w:val="20"/>
          <w:lang w:eastAsia="pl-PL"/>
        </w:rPr>
        <w:t xml:space="preserve">data </w:t>
      </w:r>
      <w:r w:rsidRPr="004B29C7">
        <w:rPr>
          <w:bCs/>
          <w:lang w:eastAsia="pl-PL"/>
        </w:rPr>
        <w:t xml:space="preserve">.................................... </w:t>
      </w:r>
      <w:r w:rsidRPr="004B29C7">
        <w:rPr>
          <w:bCs/>
          <w:sz w:val="20"/>
          <w:lang w:eastAsia="pl-PL"/>
        </w:rPr>
        <w:t xml:space="preserve">podpis </w:t>
      </w:r>
      <w:r w:rsidRPr="004B29C7">
        <w:rPr>
          <w:bCs/>
          <w:lang w:eastAsia="pl-PL"/>
        </w:rPr>
        <w:t>.........................................</w:t>
      </w:r>
    </w:p>
    <w:p w14:paraId="40C3DCA9" w14:textId="77777777" w:rsidR="008E0F6D" w:rsidRPr="004B29C7" w:rsidRDefault="008E0F6D" w:rsidP="008E0F6D">
      <w:pPr>
        <w:spacing w:line="276" w:lineRule="auto"/>
        <w:ind w:right="-2"/>
        <w:rPr>
          <w:b/>
          <w:lang w:eastAsia="pl-PL"/>
        </w:rPr>
      </w:pPr>
    </w:p>
    <w:p w14:paraId="34F50E12" w14:textId="77777777" w:rsidR="008E0F6D" w:rsidRPr="004B29C7" w:rsidRDefault="008E0F6D" w:rsidP="008E0F6D">
      <w:pPr>
        <w:spacing w:line="276" w:lineRule="auto"/>
        <w:ind w:right="-2"/>
        <w:rPr>
          <w:b/>
          <w:lang w:eastAsia="pl-PL"/>
        </w:rPr>
      </w:pPr>
      <w:r w:rsidRPr="004B29C7">
        <w:rPr>
          <w:b/>
          <w:lang w:eastAsia="pl-PL"/>
        </w:rPr>
        <w:t xml:space="preserve">Sprawdził </w:t>
      </w:r>
    </w:p>
    <w:p w14:paraId="382997BD" w14:textId="77777777" w:rsidR="008E0F6D" w:rsidRPr="004B29C7" w:rsidRDefault="008E0F6D" w:rsidP="008E0F6D">
      <w:pPr>
        <w:spacing w:line="276" w:lineRule="auto"/>
        <w:ind w:right="-2"/>
        <w:rPr>
          <w:b/>
          <w:bCs/>
          <w:lang w:eastAsia="pl-PL"/>
        </w:rPr>
      </w:pPr>
      <w:r w:rsidRPr="004B29C7">
        <w:rPr>
          <w:b/>
          <w:lang w:eastAsia="pl-PL"/>
        </w:rPr>
        <w:t xml:space="preserve">pod względem prawnym </w:t>
      </w:r>
      <w:r w:rsidRPr="004B29C7">
        <w:rPr>
          <w:b/>
          <w:lang w:eastAsia="pl-PL"/>
        </w:rPr>
        <w:tab/>
      </w:r>
      <w:r w:rsidRPr="004B29C7">
        <w:rPr>
          <w:b/>
          <w:lang w:eastAsia="pl-PL"/>
        </w:rPr>
        <w:tab/>
      </w:r>
      <w:r w:rsidRPr="004B29C7">
        <w:rPr>
          <w:sz w:val="20"/>
          <w:lang w:eastAsia="pl-PL"/>
        </w:rPr>
        <w:t xml:space="preserve">data </w:t>
      </w:r>
      <w:r w:rsidRPr="004B29C7">
        <w:rPr>
          <w:bCs/>
          <w:lang w:eastAsia="pl-PL"/>
        </w:rPr>
        <w:t xml:space="preserve">.................................... </w:t>
      </w:r>
      <w:r w:rsidRPr="004B29C7">
        <w:rPr>
          <w:bCs/>
          <w:sz w:val="20"/>
          <w:lang w:eastAsia="pl-PL"/>
        </w:rPr>
        <w:t xml:space="preserve">podpis </w:t>
      </w:r>
      <w:r w:rsidRPr="004B29C7">
        <w:rPr>
          <w:bCs/>
          <w:lang w:eastAsia="pl-PL"/>
        </w:rPr>
        <w:t>.........................................</w:t>
      </w:r>
    </w:p>
    <w:p w14:paraId="2EAF0747" w14:textId="77777777" w:rsidR="008E0F6D" w:rsidRPr="004B29C7" w:rsidRDefault="008E0F6D" w:rsidP="008E0F6D">
      <w:pPr>
        <w:spacing w:line="276" w:lineRule="auto"/>
        <w:ind w:right="-2"/>
        <w:rPr>
          <w:lang w:eastAsia="pl-PL"/>
        </w:rPr>
      </w:pPr>
    </w:p>
    <w:p w14:paraId="0BB6EB90" w14:textId="77777777" w:rsidR="008E0F6D" w:rsidRPr="004B29C7" w:rsidRDefault="008E0F6D" w:rsidP="008E0F6D">
      <w:pPr>
        <w:spacing w:line="276" w:lineRule="auto"/>
        <w:ind w:right="-2"/>
        <w:rPr>
          <w:b/>
          <w:lang w:eastAsia="pl-PL"/>
        </w:rPr>
      </w:pPr>
    </w:p>
    <w:p w14:paraId="0377B2B5" w14:textId="77777777" w:rsidR="008E0F6D" w:rsidRPr="004B29C7" w:rsidRDefault="008E0F6D" w:rsidP="008E0F6D">
      <w:pPr>
        <w:spacing w:line="276" w:lineRule="auto"/>
        <w:ind w:right="-2"/>
        <w:rPr>
          <w:lang w:eastAsia="pl-PL"/>
        </w:rPr>
      </w:pPr>
      <w:r w:rsidRPr="004B29C7">
        <w:rPr>
          <w:b/>
          <w:lang w:eastAsia="pl-PL"/>
        </w:rPr>
        <w:t>Zatwierdził</w:t>
      </w:r>
      <w:r w:rsidRPr="004B29C7">
        <w:rPr>
          <w:b/>
          <w:lang w:eastAsia="pl-PL"/>
        </w:rPr>
        <w:tab/>
      </w:r>
      <w:r w:rsidRPr="004B29C7">
        <w:rPr>
          <w:b/>
          <w:lang w:eastAsia="pl-PL"/>
        </w:rPr>
        <w:tab/>
      </w:r>
      <w:r w:rsidRPr="004B29C7">
        <w:rPr>
          <w:b/>
          <w:lang w:eastAsia="pl-PL"/>
        </w:rPr>
        <w:tab/>
      </w:r>
      <w:r w:rsidRPr="004B29C7">
        <w:rPr>
          <w:lang w:eastAsia="pl-PL"/>
        </w:rPr>
        <w:tab/>
      </w:r>
      <w:r w:rsidRPr="004B29C7">
        <w:rPr>
          <w:sz w:val="20"/>
          <w:lang w:eastAsia="pl-PL"/>
        </w:rPr>
        <w:t xml:space="preserve">data </w:t>
      </w:r>
      <w:r w:rsidRPr="004B29C7">
        <w:rPr>
          <w:bCs/>
          <w:lang w:eastAsia="pl-PL"/>
        </w:rPr>
        <w:t xml:space="preserve">.................................... </w:t>
      </w:r>
      <w:r w:rsidRPr="004B29C7">
        <w:rPr>
          <w:bCs/>
          <w:sz w:val="20"/>
          <w:lang w:eastAsia="pl-PL"/>
        </w:rPr>
        <w:t xml:space="preserve">podpis </w:t>
      </w:r>
      <w:r w:rsidRPr="004B29C7">
        <w:rPr>
          <w:bCs/>
          <w:lang w:eastAsia="pl-PL"/>
        </w:rPr>
        <w:t>.........................................</w:t>
      </w:r>
    </w:p>
    <w:p w14:paraId="220F707E" w14:textId="77777777" w:rsidR="008E0F6D" w:rsidRPr="004B29C7" w:rsidRDefault="008E0F6D" w:rsidP="008E0F6D">
      <w:pPr>
        <w:spacing w:line="276" w:lineRule="auto"/>
        <w:ind w:right="-2"/>
        <w:rPr>
          <w:lang w:eastAsia="pl-PL"/>
        </w:rPr>
      </w:pPr>
    </w:p>
    <w:p w14:paraId="35E9DE9C" w14:textId="77777777" w:rsidR="008E0F6D" w:rsidRDefault="008E0F6D" w:rsidP="00E02E4A">
      <w:pPr>
        <w:spacing w:line="276" w:lineRule="auto"/>
        <w:jc w:val="both"/>
        <w:rPr>
          <w:rFonts w:ascii="Verdana" w:hAnsi="Verdana" w:cs="Verdana"/>
          <w:color w:val="EE0000"/>
          <w:sz w:val="22"/>
          <w:szCs w:val="22"/>
        </w:rPr>
      </w:pPr>
    </w:p>
    <w:p w14:paraId="08D8F8BA" w14:textId="77777777" w:rsidR="00BB17B7" w:rsidRDefault="00BB17B7" w:rsidP="00E02E4A">
      <w:pPr>
        <w:spacing w:line="276" w:lineRule="auto"/>
        <w:jc w:val="both"/>
        <w:rPr>
          <w:rFonts w:ascii="Verdana" w:hAnsi="Verdana" w:cs="Verdana"/>
          <w:color w:val="EE0000"/>
          <w:sz w:val="22"/>
          <w:szCs w:val="22"/>
        </w:rPr>
      </w:pPr>
    </w:p>
    <w:p w14:paraId="534FC23E" w14:textId="77777777" w:rsidR="00BB17B7" w:rsidRDefault="00BB17B7" w:rsidP="00E02E4A">
      <w:pPr>
        <w:spacing w:line="276" w:lineRule="auto"/>
        <w:jc w:val="both"/>
        <w:rPr>
          <w:rFonts w:ascii="Verdana" w:hAnsi="Verdana" w:cs="Verdana"/>
          <w:color w:val="EE0000"/>
          <w:sz w:val="22"/>
          <w:szCs w:val="22"/>
        </w:rPr>
      </w:pPr>
    </w:p>
    <w:p w14:paraId="2E003F8C" w14:textId="77777777" w:rsidR="00BB17B7" w:rsidRDefault="00BB17B7" w:rsidP="00E02E4A">
      <w:pPr>
        <w:spacing w:line="276" w:lineRule="auto"/>
        <w:jc w:val="both"/>
        <w:rPr>
          <w:rFonts w:ascii="Verdana" w:hAnsi="Verdana" w:cs="Verdana"/>
          <w:color w:val="EE0000"/>
          <w:sz w:val="22"/>
          <w:szCs w:val="22"/>
        </w:rPr>
      </w:pPr>
    </w:p>
    <w:p w14:paraId="22E5D433" w14:textId="77777777" w:rsidR="00BB17B7" w:rsidRDefault="00BB17B7" w:rsidP="00E02E4A">
      <w:pPr>
        <w:spacing w:line="276" w:lineRule="auto"/>
        <w:jc w:val="both"/>
        <w:rPr>
          <w:rFonts w:ascii="Verdana" w:hAnsi="Verdana" w:cs="Verdana"/>
          <w:color w:val="EE0000"/>
          <w:sz w:val="22"/>
          <w:szCs w:val="22"/>
        </w:rPr>
      </w:pPr>
    </w:p>
    <w:p w14:paraId="688C8864" w14:textId="77777777" w:rsidR="00BB17B7" w:rsidRDefault="00BB17B7" w:rsidP="00E02E4A">
      <w:pPr>
        <w:spacing w:line="276" w:lineRule="auto"/>
        <w:jc w:val="both"/>
        <w:rPr>
          <w:rFonts w:ascii="Verdana" w:hAnsi="Verdana" w:cs="Verdana"/>
          <w:color w:val="EE0000"/>
          <w:sz w:val="22"/>
          <w:szCs w:val="22"/>
        </w:rPr>
      </w:pPr>
    </w:p>
    <w:p w14:paraId="65448348" w14:textId="77777777" w:rsidR="00BB17B7" w:rsidRPr="004B29C7" w:rsidRDefault="00BB17B7" w:rsidP="00E02E4A">
      <w:pPr>
        <w:spacing w:line="276" w:lineRule="auto"/>
        <w:jc w:val="both"/>
        <w:rPr>
          <w:rFonts w:ascii="Verdana" w:hAnsi="Verdana" w:cs="Verdana"/>
          <w:color w:val="EE0000"/>
          <w:sz w:val="22"/>
          <w:szCs w:val="22"/>
        </w:rPr>
        <w:sectPr w:rsidR="00BB17B7" w:rsidRPr="004B29C7" w:rsidSect="00193090">
          <w:footerReference w:type="default" r:id="rId11"/>
          <w:headerReference w:type="first" r:id="rId12"/>
          <w:pgSz w:w="11906" w:h="16838"/>
          <w:pgMar w:top="1134" w:right="1134" w:bottom="1134" w:left="1418" w:header="709" w:footer="629" w:gutter="0"/>
          <w:pgNumType w:start="1"/>
          <w:cols w:space="708"/>
          <w:titlePg/>
          <w:docGrid w:linePitch="360"/>
        </w:sectPr>
      </w:pPr>
    </w:p>
    <w:p w14:paraId="7858710A" w14:textId="5EB51DC9" w:rsidR="00437156" w:rsidRPr="004B29C7" w:rsidRDefault="00437156" w:rsidP="00E02E4A">
      <w:pPr>
        <w:spacing w:line="276" w:lineRule="auto"/>
        <w:jc w:val="both"/>
        <w:rPr>
          <w:rFonts w:ascii="Verdana" w:hAnsi="Verdana" w:cs="Verdana"/>
          <w:color w:val="EE0000"/>
          <w:sz w:val="22"/>
          <w:szCs w:val="22"/>
        </w:rPr>
      </w:pPr>
    </w:p>
    <w:p w14:paraId="73F582A4" w14:textId="77777777" w:rsidR="00437156" w:rsidRPr="000552D5" w:rsidRDefault="00437156" w:rsidP="00E02E4A">
      <w:pPr>
        <w:pStyle w:val="Nagwek1"/>
        <w:numPr>
          <w:ilvl w:val="0"/>
          <w:numId w:val="0"/>
        </w:numPr>
        <w:spacing w:line="276" w:lineRule="auto"/>
        <w:jc w:val="center"/>
        <w:rPr>
          <w:sz w:val="28"/>
          <w:u w:val="single"/>
        </w:rPr>
      </w:pPr>
      <w:r w:rsidRPr="000552D5">
        <w:rPr>
          <w:sz w:val="28"/>
          <w:u w:val="single"/>
        </w:rPr>
        <w:t>Rozdział I</w:t>
      </w:r>
    </w:p>
    <w:p w14:paraId="2CA1D114" w14:textId="309E7953" w:rsidR="00437156" w:rsidRPr="000552D5" w:rsidRDefault="00437156" w:rsidP="00FD09BF">
      <w:pPr>
        <w:pStyle w:val="Nagwek1"/>
        <w:numPr>
          <w:ilvl w:val="0"/>
          <w:numId w:val="15"/>
        </w:numPr>
        <w:spacing w:line="276" w:lineRule="auto"/>
        <w:ind w:left="426" w:hanging="426"/>
        <w:rPr>
          <w:sz w:val="28"/>
        </w:rPr>
      </w:pPr>
      <w:r w:rsidRPr="000552D5">
        <w:rPr>
          <w:sz w:val="28"/>
        </w:rPr>
        <w:t>Informacje ogólne</w:t>
      </w:r>
    </w:p>
    <w:p w14:paraId="56DEBDB6" w14:textId="77777777" w:rsidR="00437156" w:rsidRPr="000552D5" w:rsidRDefault="00437156" w:rsidP="00406310">
      <w:pPr>
        <w:numPr>
          <w:ilvl w:val="1"/>
          <w:numId w:val="15"/>
        </w:numPr>
        <w:spacing w:line="276" w:lineRule="auto"/>
        <w:ind w:left="426" w:hanging="426"/>
        <w:jc w:val="both"/>
        <w:rPr>
          <w:szCs w:val="20"/>
        </w:rPr>
      </w:pPr>
      <w:r w:rsidRPr="000552D5">
        <w:t xml:space="preserve">W sprawach nie uregulowanych w niniejszej specyfikacji mają zastosowanie przepisy </w:t>
      </w:r>
      <w:r w:rsidRPr="000552D5">
        <w:rPr>
          <w:szCs w:val="20"/>
        </w:rPr>
        <w:t xml:space="preserve">ustawy </w:t>
      </w:r>
      <w:proofErr w:type="spellStart"/>
      <w:r w:rsidRPr="000552D5">
        <w:rPr>
          <w:szCs w:val="20"/>
        </w:rPr>
        <w:t>Pzp</w:t>
      </w:r>
      <w:proofErr w:type="spellEnd"/>
      <w:r w:rsidRPr="000552D5">
        <w:rPr>
          <w:szCs w:val="20"/>
        </w:rPr>
        <w:t xml:space="preserve"> oraz obowiązujące przepisy wykonawcze do ustawy.</w:t>
      </w:r>
    </w:p>
    <w:p w14:paraId="3A20D9F7" w14:textId="77777777" w:rsidR="00437156" w:rsidRPr="000552D5" w:rsidRDefault="00437156" w:rsidP="00406310">
      <w:pPr>
        <w:numPr>
          <w:ilvl w:val="1"/>
          <w:numId w:val="15"/>
        </w:numPr>
        <w:spacing w:line="276" w:lineRule="auto"/>
        <w:ind w:left="426" w:hanging="426"/>
        <w:jc w:val="both"/>
        <w:rPr>
          <w:szCs w:val="20"/>
        </w:rPr>
      </w:pPr>
      <w:r w:rsidRPr="000552D5">
        <w:rPr>
          <w:szCs w:val="20"/>
        </w:rPr>
        <w:t>Użyte w niniejszej specyfikacji warunków zamówienia zwana jest w dalszej treści SWZ lub specyfikacją oraz w załącznikach terminy mają następujące znaczenie:</w:t>
      </w:r>
    </w:p>
    <w:p w14:paraId="76CBEFD0" w14:textId="77777777" w:rsidR="000552D5" w:rsidRPr="000552D5" w:rsidRDefault="00437156" w:rsidP="00406310">
      <w:pPr>
        <w:numPr>
          <w:ilvl w:val="2"/>
          <w:numId w:val="12"/>
        </w:numPr>
        <w:spacing w:line="276" w:lineRule="auto"/>
        <w:ind w:left="567" w:hanging="283"/>
        <w:jc w:val="both"/>
        <w:rPr>
          <w:szCs w:val="20"/>
        </w:rPr>
      </w:pPr>
      <w:r w:rsidRPr="000552D5">
        <w:rPr>
          <w:szCs w:val="20"/>
        </w:rPr>
        <w:t>„</w:t>
      </w:r>
      <w:proofErr w:type="spellStart"/>
      <w:r w:rsidRPr="000552D5">
        <w:rPr>
          <w:b/>
          <w:bCs/>
          <w:szCs w:val="20"/>
          <w:lang w:eastAsia="pl-PL"/>
        </w:rPr>
        <w:t>uPzp</w:t>
      </w:r>
      <w:proofErr w:type="spellEnd"/>
      <w:r w:rsidRPr="000552D5">
        <w:rPr>
          <w:b/>
          <w:bCs/>
          <w:szCs w:val="20"/>
          <w:lang w:eastAsia="pl-PL"/>
        </w:rPr>
        <w:t xml:space="preserve">” </w:t>
      </w:r>
      <w:r w:rsidRPr="000552D5">
        <w:rPr>
          <w:bCs/>
          <w:szCs w:val="20"/>
          <w:lang w:eastAsia="pl-PL"/>
        </w:rPr>
        <w:t xml:space="preserve">lub </w:t>
      </w:r>
      <w:r w:rsidRPr="000552D5">
        <w:rPr>
          <w:b/>
          <w:bCs/>
          <w:szCs w:val="20"/>
          <w:lang w:eastAsia="pl-PL"/>
        </w:rPr>
        <w:t>„</w:t>
      </w:r>
    </w:p>
    <w:p w14:paraId="1956B352" w14:textId="7CCA4527" w:rsidR="00437156" w:rsidRPr="000552D5" w:rsidRDefault="00437156" w:rsidP="00406310">
      <w:pPr>
        <w:numPr>
          <w:ilvl w:val="2"/>
          <w:numId w:val="12"/>
        </w:numPr>
        <w:spacing w:line="276" w:lineRule="auto"/>
        <w:ind w:left="567" w:hanging="283"/>
        <w:jc w:val="both"/>
        <w:rPr>
          <w:szCs w:val="20"/>
        </w:rPr>
      </w:pPr>
      <w:r w:rsidRPr="000552D5">
        <w:rPr>
          <w:b/>
          <w:bCs/>
          <w:szCs w:val="20"/>
          <w:lang w:eastAsia="pl-PL"/>
        </w:rPr>
        <w:t>”</w:t>
      </w:r>
      <w:r w:rsidRPr="000552D5">
        <w:rPr>
          <w:szCs w:val="20"/>
          <w:lang w:eastAsia="pl-PL"/>
        </w:rPr>
        <w:t>– ustawa z dnia 11 września 2019 r. Prawo zamówień publicznych (Dz. U. z 202</w:t>
      </w:r>
      <w:r w:rsidR="004E0B98" w:rsidRPr="000552D5">
        <w:rPr>
          <w:szCs w:val="20"/>
          <w:lang w:eastAsia="pl-PL"/>
        </w:rPr>
        <w:t>4</w:t>
      </w:r>
      <w:r w:rsidRPr="000552D5">
        <w:rPr>
          <w:szCs w:val="20"/>
          <w:lang w:eastAsia="pl-PL"/>
        </w:rPr>
        <w:t xml:space="preserve"> r. poz. </w:t>
      </w:r>
      <w:r w:rsidR="004E0B98" w:rsidRPr="000552D5">
        <w:rPr>
          <w:szCs w:val="20"/>
          <w:lang w:eastAsia="pl-PL"/>
        </w:rPr>
        <w:t>1320</w:t>
      </w:r>
      <w:r w:rsidRPr="000552D5">
        <w:rPr>
          <w:szCs w:val="20"/>
          <w:lang w:eastAsia="pl-PL"/>
        </w:rPr>
        <w:t xml:space="preserve"> ze zm.), </w:t>
      </w:r>
    </w:p>
    <w:p w14:paraId="2E2A1B6B" w14:textId="77777777" w:rsidR="00437156" w:rsidRPr="000552D5" w:rsidRDefault="00437156" w:rsidP="00406310">
      <w:pPr>
        <w:numPr>
          <w:ilvl w:val="2"/>
          <w:numId w:val="12"/>
        </w:numPr>
        <w:spacing w:line="276" w:lineRule="auto"/>
        <w:ind w:left="567" w:hanging="283"/>
        <w:jc w:val="both"/>
        <w:rPr>
          <w:szCs w:val="20"/>
        </w:rPr>
      </w:pPr>
      <w:r w:rsidRPr="000552D5">
        <w:rPr>
          <w:b/>
          <w:bCs/>
          <w:szCs w:val="20"/>
          <w:lang w:eastAsia="pl-PL"/>
        </w:rPr>
        <w:t xml:space="preserve">„zamówienie” </w:t>
      </w:r>
      <w:r w:rsidRPr="000552D5">
        <w:rPr>
          <w:szCs w:val="20"/>
          <w:lang w:eastAsia="pl-PL"/>
        </w:rPr>
        <w:t>– zamówienie publiczne, którego przedmiot został opisany w „Opis przedmiotu zamówienia” niniejszej SWZ,</w:t>
      </w:r>
    </w:p>
    <w:p w14:paraId="206AAE6A" w14:textId="77777777" w:rsidR="00437156" w:rsidRPr="000552D5" w:rsidRDefault="00437156" w:rsidP="00406310">
      <w:pPr>
        <w:numPr>
          <w:ilvl w:val="2"/>
          <w:numId w:val="12"/>
        </w:numPr>
        <w:spacing w:line="276" w:lineRule="auto"/>
        <w:ind w:left="567" w:hanging="283"/>
        <w:jc w:val="both"/>
        <w:rPr>
          <w:szCs w:val="20"/>
        </w:rPr>
      </w:pPr>
      <w:r w:rsidRPr="000552D5">
        <w:rPr>
          <w:b/>
          <w:bCs/>
          <w:szCs w:val="20"/>
          <w:lang w:eastAsia="pl-PL"/>
        </w:rPr>
        <w:t xml:space="preserve">„postępowanie” </w:t>
      </w:r>
      <w:r w:rsidRPr="000552D5">
        <w:rPr>
          <w:szCs w:val="20"/>
          <w:lang w:eastAsia="pl-PL"/>
        </w:rPr>
        <w:t xml:space="preserve">– postępowanie o udzielenie zamówienia publicznego, którego dotyczy niniejsza SWZ, </w:t>
      </w:r>
    </w:p>
    <w:p w14:paraId="37B1EA7B" w14:textId="77777777" w:rsidR="00437156" w:rsidRPr="000552D5" w:rsidRDefault="00437156" w:rsidP="00406310">
      <w:pPr>
        <w:numPr>
          <w:ilvl w:val="2"/>
          <w:numId w:val="12"/>
        </w:numPr>
        <w:spacing w:line="276" w:lineRule="auto"/>
        <w:ind w:left="567" w:hanging="283"/>
        <w:jc w:val="both"/>
        <w:rPr>
          <w:szCs w:val="20"/>
        </w:rPr>
      </w:pPr>
      <w:r w:rsidRPr="000552D5">
        <w:rPr>
          <w:b/>
          <w:bCs/>
          <w:szCs w:val="20"/>
          <w:lang w:eastAsia="pl-PL"/>
        </w:rPr>
        <w:t xml:space="preserve">„Zamawiający” </w:t>
      </w:r>
      <w:r w:rsidRPr="000552D5">
        <w:rPr>
          <w:szCs w:val="20"/>
          <w:lang w:eastAsia="pl-PL"/>
        </w:rPr>
        <w:t xml:space="preserve">– Stare Miasto-Park Sp. z o.o, </w:t>
      </w:r>
    </w:p>
    <w:p w14:paraId="4152CB8C" w14:textId="77777777" w:rsidR="00187A03" w:rsidRPr="000552D5" w:rsidRDefault="00187A03" w:rsidP="00187A03">
      <w:pPr>
        <w:spacing w:line="276" w:lineRule="auto"/>
      </w:pPr>
    </w:p>
    <w:p w14:paraId="20578743" w14:textId="77777777" w:rsidR="00187A03" w:rsidRPr="000552D5" w:rsidRDefault="00187A03" w:rsidP="00406310">
      <w:pPr>
        <w:pStyle w:val="Nagwek1"/>
        <w:numPr>
          <w:ilvl w:val="0"/>
          <w:numId w:val="15"/>
        </w:numPr>
        <w:spacing w:line="276" w:lineRule="auto"/>
        <w:ind w:left="567" w:hanging="567"/>
        <w:rPr>
          <w:sz w:val="28"/>
        </w:rPr>
      </w:pPr>
      <w:proofErr w:type="spellStart"/>
      <w:r w:rsidRPr="000552D5">
        <w:rPr>
          <w:sz w:val="28"/>
        </w:rPr>
        <w:t>Ogólnounijny</w:t>
      </w:r>
      <w:proofErr w:type="spellEnd"/>
      <w:r w:rsidRPr="000552D5">
        <w:rPr>
          <w:sz w:val="28"/>
        </w:rPr>
        <w:t xml:space="preserve"> zakaz udziału rosyjskich wykonawców w zamówieniach publicznych i koncesjach</w:t>
      </w:r>
    </w:p>
    <w:p w14:paraId="367D0157" w14:textId="2155B4F1" w:rsidR="00307C59" w:rsidRPr="000552D5" w:rsidRDefault="00307C59" w:rsidP="00307C59">
      <w:pPr>
        <w:spacing w:line="276" w:lineRule="auto"/>
        <w:jc w:val="both"/>
      </w:pPr>
      <w:r w:rsidRPr="000552D5">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które ustanawia </w:t>
      </w:r>
      <w:proofErr w:type="spellStart"/>
      <w:r w:rsidRPr="000552D5">
        <w:t>ogólnounijny</w:t>
      </w:r>
      <w:proofErr w:type="spellEnd"/>
      <w:r w:rsidRPr="000552D5">
        <w:t xml:space="preserve"> zakaz udziału rosyjskich wykonawców w zamówieniach publicznych i koncesjach udzielanych w państwach członkowskich Unii Europejskiej. Przepisy rozporządzenia 2022/576 weszły w życie następnego dnia po publikacji, tj. w dniu 9 kwietnia 2022r.</w:t>
      </w:r>
    </w:p>
    <w:p w14:paraId="42B81DDC" w14:textId="5FA4206E" w:rsidR="00187A03" w:rsidRPr="004B29C7" w:rsidRDefault="00187A03" w:rsidP="00307C59">
      <w:pPr>
        <w:shd w:val="clear" w:color="auto" w:fill="FFFFFF"/>
        <w:suppressAutoHyphens w:val="0"/>
        <w:spacing w:line="276" w:lineRule="auto"/>
        <w:textAlignment w:val="baseline"/>
        <w:rPr>
          <w:color w:val="EE0000"/>
          <w:lang w:eastAsia="pl-PL"/>
        </w:rPr>
      </w:pPr>
    </w:p>
    <w:p w14:paraId="4C2EA1F4" w14:textId="77777777" w:rsidR="00563B57" w:rsidRPr="000552D5" w:rsidRDefault="00563B57" w:rsidP="00E02E4A">
      <w:pPr>
        <w:spacing w:line="276" w:lineRule="auto"/>
      </w:pPr>
    </w:p>
    <w:p w14:paraId="3407EE60" w14:textId="77777777" w:rsidR="00437156" w:rsidRPr="000552D5" w:rsidRDefault="00437156" w:rsidP="00E02E4A">
      <w:pPr>
        <w:pStyle w:val="Nagwek1"/>
        <w:numPr>
          <w:ilvl w:val="0"/>
          <w:numId w:val="0"/>
        </w:numPr>
        <w:spacing w:line="276" w:lineRule="auto"/>
        <w:jc w:val="center"/>
        <w:rPr>
          <w:sz w:val="28"/>
          <w:u w:val="single"/>
        </w:rPr>
      </w:pPr>
      <w:r w:rsidRPr="000552D5">
        <w:rPr>
          <w:sz w:val="28"/>
          <w:u w:val="single"/>
        </w:rPr>
        <w:t>Rozdział II (281 ust.1)</w:t>
      </w:r>
    </w:p>
    <w:p w14:paraId="2F509F75" w14:textId="7C26E583" w:rsidR="00437156" w:rsidRPr="000552D5" w:rsidRDefault="00437156" w:rsidP="00406310">
      <w:pPr>
        <w:pStyle w:val="Nagwek1"/>
        <w:numPr>
          <w:ilvl w:val="0"/>
          <w:numId w:val="15"/>
        </w:numPr>
        <w:spacing w:line="276" w:lineRule="auto"/>
        <w:ind w:left="567" w:hanging="567"/>
        <w:jc w:val="both"/>
        <w:rPr>
          <w:sz w:val="28"/>
        </w:rPr>
      </w:pPr>
      <w:r w:rsidRPr="000552D5">
        <w:rPr>
          <w:sz w:val="28"/>
        </w:rPr>
        <w:t>Nazwa oraz adres zamawiającego, numer telefonu, adres poczty elektronicznej oraz strony internetowej prowadzonego postępowania</w:t>
      </w:r>
    </w:p>
    <w:p w14:paraId="43022964" w14:textId="77777777" w:rsidR="00437156" w:rsidRPr="000552D5" w:rsidRDefault="00437156" w:rsidP="00406310">
      <w:pPr>
        <w:pStyle w:val="Akapitzlist"/>
        <w:numPr>
          <w:ilvl w:val="0"/>
          <w:numId w:val="9"/>
        </w:numPr>
        <w:spacing w:line="276" w:lineRule="auto"/>
        <w:rPr>
          <w:vanish/>
        </w:rPr>
      </w:pPr>
    </w:p>
    <w:p w14:paraId="44FAABA8" w14:textId="0C9519C3" w:rsidR="00B76008" w:rsidRPr="000552D5" w:rsidRDefault="00B76008" w:rsidP="0067296E">
      <w:pPr>
        <w:pStyle w:val="Akapitzlist"/>
        <w:numPr>
          <w:ilvl w:val="1"/>
          <w:numId w:val="15"/>
        </w:numPr>
        <w:spacing w:line="276" w:lineRule="auto"/>
        <w:ind w:left="567" w:hanging="567"/>
      </w:pPr>
      <w:r w:rsidRPr="000552D5">
        <w:t>Nazwa zamawiającego</w:t>
      </w:r>
      <w:r w:rsidRPr="000552D5">
        <w:rPr>
          <w:b/>
        </w:rPr>
        <w:t xml:space="preserve"> </w:t>
      </w:r>
      <w:r w:rsidRPr="000552D5">
        <w:rPr>
          <w:b/>
        </w:rPr>
        <w:tab/>
        <w:t>Stare Miasto-Park Sp. z o.o.</w:t>
      </w:r>
      <w:r w:rsidRPr="000552D5">
        <w:t xml:space="preserve"> </w:t>
      </w:r>
    </w:p>
    <w:p w14:paraId="5F982D10" w14:textId="77777777" w:rsidR="00437156" w:rsidRPr="000552D5" w:rsidRDefault="00437156" w:rsidP="0067296E">
      <w:pPr>
        <w:pStyle w:val="Akapitzlist"/>
        <w:numPr>
          <w:ilvl w:val="1"/>
          <w:numId w:val="15"/>
        </w:numPr>
        <w:spacing w:line="276" w:lineRule="auto"/>
        <w:ind w:left="567" w:hanging="567"/>
      </w:pPr>
      <w:r w:rsidRPr="000552D5">
        <w:t>Adres zamawiającego</w:t>
      </w:r>
      <w:r w:rsidRPr="000552D5">
        <w:rPr>
          <w:b/>
        </w:rPr>
        <w:t xml:space="preserve"> </w:t>
      </w:r>
      <w:r w:rsidRPr="000552D5">
        <w:rPr>
          <w:b/>
        </w:rPr>
        <w:tab/>
      </w:r>
      <w:r w:rsidRPr="000552D5">
        <w:rPr>
          <w:b/>
        </w:rPr>
        <w:tab/>
        <w:t>Wierzawice 874, 37-300 Leżajsk</w:t>
      </w:r>
    </w:p>
    <w:p w14:paraId="6C05A144" w14:textId="77777777" w:rsidR="00437156" w:rsidRPr="000552D5" w:rsidRDefault="00437156" w:rsidP="0067296E">
      <w:pPr>
        <w:pStyle w:val="Akapitzlist"/>
        <w:numPr>
          <w:ilvl w:val="1"/>
          <w:numId w:val="15"/>
        </w:numPr>
        <w:spacing w:line="276" w:lineRule="auto"/>
        <w:ind w:left="567" w:hanging="567"/>
      </w:pPr>
      <w:r w:rsidRPr="000552D5">
        <w:t>Numer telefonu</w:t>
      </w:r>
      <w:r w:rsidRPr="000552D5">
        <w:tab/>
      </w:r>
      <w:r w:rsidRPr="000552D5">
        <w:tab/>
      </w:r>
      <w:r w:rsidRPr="000552D5">
        <w:tab/>
      </w:r>
      <w:r w:rsidRPr="000552D5">
        <w:rPr>
          <w:b/>
        </w:rPr>
        <w:t>17 242 00 78</w:t>
      </w:r>
    </w:p>
    <w:p w14:paraId="2F08A178" w14:textId="77777777" w:rsidR="00437156" w:rsidRPr="000552D5" w:rsidRDefault="00437156" w:rsidP="0067296E">
      <w:pPr>
        <w:pStyle w:val="Akapitzlist"/>
        <w:numPr>
          <w:ilvl w:val="1"/>
          <w:numId w:val="15"/>
        </w:numPr>
        <w:spacing w:line="276" w:lineRule="auto"/>
        <w:ind w:left="567" w:hanging="567"/>
      </w:pPr>
      <w:r w:rsidRPr="000552D5">
        <w:t>Adres poczty elektronicznej</w:t>
      </w:r>
      <w:r w:rsidRPr="000552D5">
        <w:tab/>
      </w:r>
      <w:hyperlink r:id="rId13" w:history="1">
        <w:r w:rsidRPr="000552D5">
          <w:rPr>
            <w:rStyle w:val="Hipercze"/>
            <w:b/>
            <w:color w:val="auto"/>
          </w:rPr>
          <w:t>zp@sm-park.pl</w:t>
        </w:r>
      </w:hyperlink>
    </w:p>
    <w:p w14:paraId="7927447E" w14:textId="77777777" w:rsidR="00437156" w:rsidRPr="000552D5" w:rsidRDefault="00437156" w:rsidP="0067296E">
      <w:pPr>
        <w:pStyle w:val="Akapitzlist"/>
        <w:numPr>
          <w:ilvl w:val="1"/>
          <w:numId w:val="15"/>
        </w:numPr>
        <w:spacing w:line="276" w:lineRule="auto"/>
        <w:ind w:left="567" w:hanging="567"/>
      </w:pPr>
      <w:r w:rsidRPr="000552D5">
        <w:t>Adres strony internetowej prowadzonego postępowania:</w:t>
      </w:r>
    </w:p>
    <w:p w14:paraId="561BA32B" w14:textId="77777777" w:rsidR="00307C59" w:rsidRPr="000552D5" w:rsidRDefault="00307C59" w:rsidP="0067296E">
      <w:pPr>
        <w:pStyle w:val="Akapitzlist"/>
        <w:numPr>
          <w:ilvl w:val="2"/>
          <w:numId w:val="15"/>
        </w:numPr>
        <w:spacing w:line="276" w:lineRule="auto"/>
        <w:ind w:left="709"/>
        <w:rPr>
          <w:rStyle w:val="Hipercze"/>
          <w:color w:val="auto"/>
          <w:u w:val="none"/>
        </w:rPr>
      </w:pPr>
      <w:r w:rsidRPr="000552D5">
        <w:t xml:space="preserve">strona główna: </w:t>
      </w:r>
      <w:hyperlink r:id="rId14" w:history="1">
        <w:r w:rsidRPr="000552D5">
          <w:rPr>
            <w:rStyle w:val="Hipercze"/>
            <w:color w:val="auto"/>
          </w:rPr>
          <w:t>https://ezamowienia.gov.pl</w:t>
        </w:r>
      </w:hyperlink>
    </w:p>
    <w:p w14:paraId="198BBF4D" w14:textId="614B1237" w:rsidR="00307C59" w:rsidRPr="000552D5" w:rsidRDefault="00307C59" w:rsidP="0067296E">
      <w:pPr>
        <w:pStyle w:val="Akapitzlist"/>
        <w:numPr>
          <w:ilvl w:val="2"/>
          <w:numId w:val="15"/>
        </w:numPr>
        <w:spacing w:line="276" w:lineRule="auto"/>
        <w:ind w:left="709"/>
      </w:pPr>
      <w:r w:rsidRPr="000552D5">
        <w:t xml:space="preserve">strona bezpośrednia: </w:t>
      </w:r>
      <w:r w:rsidR="004B29C7" w:rsidRPr="000552D5">
        <w:t>https://ezamowienia.gov.pl/mp-client/search/list/ocds-148610-75725116-95ff-4bf8-8e51-d41f3cfb01bc</w:t>
      </w:r>
    </w:p>
    <w:p w14:paraId="405F79F8" w14:textId="77777777" w:rsidR="00307C59" w:rsidRPr="000552D5" w:rsidRDefault="00307C59" w:rsidP="00E02E4A">
      <w:pPr>
        <w:spacing w:line="276" w:lineRule="auto"/>
      </w:pPr>
    </w:p>
    <w:p w14:paraId="29D704EC" w14:textId="77777777" w:rsidR="00307C59" w:rsidRPr="004B29C7" w:rsidRDefault="00307C59" w:rsidP="00E02E4A">
      <w:pPr>
        <w:spacing w:line="276" w:lineRule="auto"/>
        <w:rPr>
          <w:color w:val="EE0000"/>
        </w:rPr>
      </w:pPr>
    </w:p>
    <w:p w14:paraId="38E4A5CE" w14:textId="77777777" w:rsidR="00307C59" w:rsidRPr="004B29C7" w:rsidRDefault="00307C59" w:rsidP="00E02E4A">
      <w:pPr>
        <w:spacing w:line="276" w:lineRule="auto"/>
        <w:rPr>
          <w:color w:val="EE0000"/>
        </w:rPr>
      </w:pPr>
    </w:p>
    <w:p w14:paraId="36B9A208" w14:textId="77777777" w:rsidR="00307C59" w:rsidRPr="004B29C7" w:rsidRDefault="00307C59" w:rsidP="00E02E4A">
      <w:pPr>
        <w:spacing w:line="276" w:lineRule="auto"/>
        <w:rPr>
          <w:color w:val="EE0000"/>
        </w:rPr>
      </w:pPr>
    </w:p>
    <w:p w14:paraId="0A89F0B7" w14:textId="77777777" w:rsidR="00307C59" w:rsidRPr="004B29C7" w:rsidRDefault="00307C59" w:rsidP="00E02E4A">
      <w:pPr>
        <w:spacing w:line="276" w:lineRule="auto"/>
        <w:rPr>
          <w:color w:val="EE0000"/>
        </w:rPr>
      </w:pPr>
    </w:p>
    <w:p w14:paraId="781FA98E" w14:textId="77777777" w:rsidR="00437156" w:rsidRPr="000552D5" w:rsidRDefault="00437156" w:rsidP="00406310">
      <w:pPr>
        <w:pStyle w:val="Nagwek1"/>
        <w:numPr>
          <w:ilvl w:val="0"/>
          <w:numId w:val="15"/>
        </w:numPr>
        <w:spacing w:line="276" w:lineRule="auto"/>
        <w:ind w:left="567" w:hanging="567"/>
        <w:jc w:val="both"/>
        <w:rPr>
          <w:sz w:val="28"/>
        </w:rPr>
      </w:pPr>
      <w:r w:rsidRPr="000552D5">
        <w:rPr>
          <w:sz w:val="28"/>
        </w:rPr>
        <w:t xml:space="preserve">Adres strony internetowej, na której udostępniane będą zmiany </w:t>
      </w:r>
      <w:r w:rsidRPr="000552D5">
        <w:rPr>
          <w:sz w:val="28"/>
        </w:rPr>
        <w:br/>
        <w:t>i wyjaśnienia treści SWZ oraz inne dokumenty zamówienia bezpośrednio związane z postępowaniem o udzielenie zamówienia</w:t>
      </w:r>
    </w:p>
    <w:p w14:paraId="71B8970E" w14:textId="1A28157F" w:rsidR="00B76008" w:rsidRPr="000552D5" w:rsidRDefault="00B76008" w:rsidP="00406310">
      <w:pPr>
        <w:pStyle w:val="Akapitzlist"/>
        <w:numPr>
          <w:ilvl w:val="1"/>
          <w:numId w:val="15"/>
        </w:numPr>
        <w:spacing w:line="276" w:lineRule="auto"/>
        <w:ind w:left="567" w:hanging="567"/>
        <w:rPr>
          <w:rStyle w:val="Hipercze"/>
          <w:color w:val="auto"/>
          <w:u w:val="none"/>
        </w:rPr>
      </w:pPr>
      <w:r w:rsidRPr="000552D5">
        <w:t xml:space="preserve">Adres strony internetowej </w:t>
      </w:r>
      <w:r w:rsidR="004B29C7" w:rsidRPr="000552D5">
        <w:t>https://ezamowienia.gov.pl/mp-client/search/list/ocds-148610-75725116-95ff-4bf8-8e51-d41f3cfb01bc</w:t>
      </w:r>
    </w:p>
    <w:p w14:paraId="5187F8A2" w14:textId="77777777" w:rsidR="00437156" w:rsidRPr="005F5664" w:rsidRDefault="00437156" w:rsidP="00E02E4A">
      <w:pPr>
        <w:spacing w:line="276" w:lineRule="auto"/>
      </w:pPr>
    </w:p>
    <w:p w14:paraId="685A4520" w14:textId="77777777" w:rsidR="00437156" w:rsidRPr="005F5664" w:rsidRDefault="00437156" w:rsidP="00406310">
      <w:pPr>
        <w:pStyle w:val="Nagwek1"/>
        <w:numPr>
          <w:ilvl w:val="0"/>
          <w:numId w:val="15"/>
        </w:numPr>
        <w:spacing w:line="276" w:lineRule="auto"/>
        <w:ind w:left="567" w:hanging="567"/>
        <w:jc w:val="both"/>
        <w:rPr>
          <w:sz w:val="28"/>
        </w:rPr>
      </w:pPr>
      <w:r w:rsidRPr="005F5664">
        <w:rPr>
          <w:sz w:val="28"/>
        </w:rPr>
        <w:t>Tryb udzielenia zamówienia</w:t>
      </w:r>
    </w:p>
    <w:p w14:paraId="6A1ADA81" w14:textId="136B257E" w:rsidR="00437156" w:rsidRPr="005F5664" w:rsidRDefault="00437156" w:rsidP="00406310">
      <w:pPr>
        <w:pStyle w:val="Akapitzlist"/>
        <w:numPr>
          <w:ilvl w:val="1"/>
          <w:numId w:val="15"/>
        </w:numPr>
        <w:spacing w:line="276" w:lineRule="auto"/>
        <w:ind w:left="567" w:hanging="567"/>
        <w:jc w:val="both"/>
        <w:rPr>
          <w:rFonts w:eastAsia="Verdana"/>
        </w:rPr>
      </w:pPr>
      <w:r w:rsidRPr="005F5664">
        <w:t>Postępowanie o udzielenie zamówienia publicznego prowadzone jest w trybie podstawowym bez negocjacji, na podstawie art. 275 pkt 1 ustawy z dnia 11 września 2019 r. - Prawo zamówień publicznych</w:t>
      </w:r>
      <w:r w:rsidR="004E0B98" w:rsidRPr="005F5664">
        <w:t>.</w:t>
      </w:r>
    </w:p>
    <w:p w14:paraId="233D66B3" w14:textId="77777777" w:rsidR="00437156" w:rsidRPr="005F5664" w:rsidRDefault="00437156" w:rsidP="00406310">
      <w:pPr>
        <w:pStyle w:val="Akapitzlist"/>
        <w:numPr>
          <w:ilvl w:val="1"/>
          <w:numId w:val="15"/>
        </w:numPr>
        <w:spacing w:line="276" w:lineRule="auto"/>
        <w:ind w:left="567" w:hanging="567"/>
        <w:jc w:val="both"/>
        <w:rPr>
          <w:rFonts w:eastAsia="Verdana"/>
        </w:rPr>
      </w:pPr>
      <w:r w:rsidRPr="005F5664">
        <w:rPr>
          <w:rFonts w:eastAsia="Verdana"/>
        </w:rPr>
        <w:t xml:space="preserve">Szacunkowa wartość zamówienia </w:t>
      </w:r>
      <w:r w:rsidRPr="005F5664">
        <w:rPr>
          <w:rFonts w:eastAsia="Times New Roman"/>
          <w:lang w:eastAsia="pl-PL" w:bidi="pl-PL"/>
        </w:rPr>
        <w:t xml:space="preserve">nie przekracza progów unijnych w rozumieniu art. 3 ustawy </w:t>
      </w:r>
      <w:proofErr w:type="spellStart"/>
      <w:r w:rsidRPr="005F5664">
        <w:rPr>
          <w:rFonts w:eastAsia="Times New Roman"/>
          <w:lang w:eastAsia="pl-PL" w:bidi="pl-PL"/>
        </w:rPr>
        <w:t>Pzp</w:t>
      </w:r>
      <w:proofErr w:type="spellEnd"/>
      <w:r w:rsidRPr="005F5664">
        <w:rPr>
          <w:rFonts w:eastAsia="Times New Roman"/>
          <w:lang w:eastAsia="pl-PL" w:bidi="pl-PL"/>
        </w:rPr>
        <w:t>.</w:t>
      </w:r>
    </w:p>
    <w:p w14:paraId="0599A0B8" w14:textId="77777777" w:rsidR="00437156" w:rsidRPr="005F5664" w:rsidRDefault="00437156" w:rsidP="00E02E4A">
      <w:pPr>
        <w:spacing w:line="276" w:lineRule="auto"/>
      </w:pPr>
    </w:p>
    <w:p w14:paraId="71B77574" w14:textId="77777777" w:rsidR="00437156" w:rsidRPr="005F5664" w:rsidRDefault="00437156" w:rsidP="00406310">
      <w:pPr>
        <w:pStyle w:val="Nagwek1"/>
        <w:numPr>
          <w:ilvl w:val="0"/>
          <w:numId w:val="15"/>
        </w:numPr>
        <w:spacing w:line="276" w:lineRule="auto"/>
        <w:ind w:left="567" w:hanging="567"/>
        <w:jc w:val="both"/>
        <w:rPr>
          <w:sz w:val="28"/>
        </w:rPr>
      </w:pPr>
      <w:r w:rsidRPr="005F5664">
        <w:rPr>
          <w:sz w:val="28"/>
        </w:rPr>
        <w:t>Informacja czy Zamawiający przewiduje wybór najkorzystniejszej oferty z możliwością prowadzenia negocjacji</w:t>
      </w:r>
    </w:p>
    <w:p w14:paraId="2621CF57" w14:textId="67BC2446" w:rsidR="00437156" w:rsidRPr="005F5664" w:rsidRDefault="00437156" w:rsidP="00406310">
      <w:pPr>
        <w:numPr>
          <w:ilvl w:val="1"/>
          <w:numId w:val="15"/>
        </w:numPr>
        <w:spacing w:line="276" w:lineRule="auto"/>
        <w:ind w:left="567" w:hanging="567"/>
        <w:jc w:val="both"/>
      </w:pPr>
      <w:r w:rsidRPr="005F5664">
        <w:t xml:space="preserve">Zamawiający nie przewiduje wyboru najkorzystniejszej oferty z </w:t>
      </w:r>
      <w:r w:rsidR="0072217E" w:rsidRPr="005F5664">
        <w:t>możliwością prowadzenia</w:t>
      </w:r>
      <w:r w:rsidRPr="005F5664">
        <w:t xml:space="preserve"> negocjacji.</w:t>
      </w:r>
    </w:p>
    <w:p w14:paraId="7A1BFB2B" w14:textId="77777777" w:rsidR="00437156" w:rsidRPr="005F5664" w:rsidRDefault="00437156" w:rsidP="00E02E4A">
      <w:pPr>
        <w:spacing w:line="276" w:lineRule="auto"/>
        <w:rPr>
          <w:szCs w:val="36"/>
        </w:rPr>
      </w:pPr>
    </w:p>
    <w:p w14:paraId="1E7F942A" w14:textId="77777777" w:rsidR="00437156" w:rsidRPr="005F5664" w:rsidRDefault="00437156" w:rsidP="00406310">
      <w:pPr>
        <w:pStyle w:val="Nagwek1"/>
        <w:numPr>
          <w:ilvl w:val="0"/>
          <w:numId w:val="15"/>
        </w:numPr>
        <w:spacing w:line="276" w:lineRule="auto"/>
        <w:ind w:left="567" w:hanging="567"/>
        <w:jc w:val="both"/>
        <w:rPr>
          <w:sz w:val="28"/>
        </w:rPr>
      </w:pPr>
      <w:r w:rsidRPr="005F5664">
        <w:rPr>
          <w:sz w:val="28"/>
        </w:rPr>
        <w:t>Opis przedmiotu zamówienia</w:t>
      </w:r>
    </w:p>
    <w:p w14:paraId="3E4D5BE1" w14:textId="3F968FD8" w:rsidR="006A26DB" w:rsidRPr="005F5664" w:rsidRDefault="00DF1407" w:rsidP="006A26DB">
      <w:pPr>
        <w:pStyle w:val="Akapitzlist"/>
        <w:numPr>
          <w:ilvl w:val="1"/>
          <w:numId w:val="15"/>
        </w:numPr>
        <w:spacing w:line="276" w:lineRule="auto"/>
        <w:ind w:left="567" w:hanging="567"/>
      </w:pPr>
      <w:bookmarkStart w:id="0" w:name="_Hlk95382624"/>
      <w:r w:rsidRPr="005F5664">
        <w:t xml:space="preserve">Przedmiotem </w:t>
      </w:r>
      <w:r w:rsidR="006A26DB" w:rsidRPr="005F5664">
        <w:t xml:space="preserve">zamówienia jest dostawa pod adresem: </w:t>
      </w:r>
      <w:r w:rsidR="006A26DB" w:rsidRPr="005F5664">
        <w:rPr>
          <w:bCs/>
        </w:rPr>
        <w:t>Giedlarowa 778B , 37-300 Leżajsk</w:t>
      </w:r>
      <w:r w:rsidR="006A26DB" w:rsidRPr="005F5664">
        <w:rPr>
          <w:b/>
        </w:rPr>
        <w:t xml:space="preserve">, </w:t>
      </w:r>
      <w:r w:rsidR="006A26DB" w:rsidRPr="005F5664">
        <w:t>oleju napędowego ON  B0 w ilości do   115 500 litrów (słownie: sto piętnaście  tysięcy pięćset  litrów), o jakości zgodnej z normą PN-EN 590:2022-08.</w:t>
      </w:r>
    </w:p>
    <w:p w14:paraId="57050BD1" w14:textId="0A15DD27" w:rsidR="00DF1407" w:rsidRPr="005F5664" w:rsidRDefault="00DF1407" w:rsidP="00DF1407">
      <w:pPr>
        <w:pStyle w:val="Akapitzlist"/>
        <w:numPr>
          <w:ilvl w:val="1"/>
          <w:numId w:val="15"/>
        </w:numPr>
        <w:spacing w:line="276" w:lineRule="auto"/>
        <w:ind w:left="567" w:hanging="567"/>
        <w:jc w:val="both"/>
      </w:pPr>
      <w:r w:rsidRPr="005F5664">
        <w:t xml:space="preserve">Oferowane </w:t>
      </w:r>
      <w:r w:rsidR="006A26DB" w:rsidRPr="005F5664">
        <w:t>paliwa muszą być zgodne z w/w Polskimi Normami przenoszącymi europejskie normy zharmonizowane oraz obowiązującymi przepisami w zakresie wymagań jakościowych, jakim powinny odpowiadać paliwa ciekłe – ROZPORZĄDZENIE MINISTRA KLIMATU I ŚRODOWISKA 1  z dnia 26 czerwca 2024 r.  w sprawie wymagań jakościowych dla paliw ciekłych Dz.U.2024.1018 - oświadczenie Wykonawcy na formularzu ofertowym.</w:t>
      </w:r>
    </w:p>
    <w:p w14:paraId="5EF7EC12" w14:textId="77777777" w:rsidR="00DF1407" w:rsidRPr="005F5664" w:rsidRDefault="00DF1407" w:rsidP="00DF1407">
      <w:pPr>
        <w:pStyle w:val="Akapitzlist"/>
        <w:numPr>
          <w:ilvl w:val="1"/>
          <w:numId w:val="15"/>
        </w:numPr>
        <w:spacing w:line="276" w:lineRule="auto"/>
        <w:ind w:left="567" w:hanging="567"/>
        <w:jc w:val="both"/>
      </w:pPr>
      <w:r w:rsidRPr="005F5664">
        <w:t>Zakup paliw realizowany będzie sukcesywnie, w miarę pojawiających się potrzeb Zamawiającego.</w:t>
      </w:r>
    </w:p>
    <w:p w14:paraId="509B3950" w14:textId="2F24BDE7" w:rsidR="00DF1407" w:rsidRPr="005F5664" w:rsidRDefault="00DF1407" w:rsidP="00DF1407">
      <w:pPr>
        <w:pStyle w:val="Akapitzlist"/>
        <w:numPr>
          <w:ilvl w:val="1"/>
          <w:numId w:val="15"/>
        </w:numPr>
        <w:spacing w:line="276" w:lineRule="auto"/>
        <w:ind w:left="567" w:hanging="567"/>
        <w:jc w:val="both"/>
      </w:pPr>
      <w:r w:rsidRPr="005F5664">
        <w:t>Termin dostawy – od dania podpisania umowy do 31 grudnia 202</w:t>
      </w:r>
      <w:r w:rsidR="006A26DB" w:rsidRPr="005F5664">
        <w:t>6</w:t>
      </w:r>
      <w:r w:rsidRPr="005F5664">
        <w:t xml:space="preserve"> r.</w:t>
      </w:r>
    </w:p>
    <w:bookmarkEnd w:id="0"/>
    <w:p w14:paraId="56C30AFC" w14:textId="5E0F2F8D" w:rsidR="00437156" w:rsidRPr="005F5664" w:rsidRDefault="00437156" w:rsidP="00B00FE8">
      <w:pPr>
        <w:pStyle w:val="Akapitzlist"/>
        <w:spacing w:line="276" w:lineRule="auto"/>
        <w:ind w:left="0"/>
        <w:jc w:val="both"/>
      </w:pPr>
    </w:p>
    <w:p w14:paraId="13895C89" w14:textId="71544882" w:rsidR="00437156" w:rsidRPr="005F5664" w:rsidRDefault="00437156" w:rsidP="00F058AF">
      <w:pPr>
        <w:pStyle w:val="Nagwek1"/>
        <w:numPr>
          <w:ilvl w:val="0"/>
          <w:numId w:val="15"/>
        </w:numPr>
        <w:spacing w:line="276" w:lineRule="auto"/>
        <w:ind w:left="567" w:hanging="567"/>
        <w:jc w:val="both"/>
        <w:rPr>
          <w:sz w:val="28"/>
        </w:rPr>
      </w:pPr>
      <w:r w:rsidRPr="005F5664">
        <w:rPr>
          <w:sz w:val="28"/>
        </w:rPr>
        <w:t>Termin wykonania zamówienia</w:t>
      </w:r>
    </w:p>
    <w:p w14:paraId="17AFB855" w14:textId="2BB5F832" w:rsidR="00437156" w:rsidRPr="005F5664" w:rsidRDefault="00437156" w:rsidP="00406310">
      <w:pPr>
        <w:pStyle w:val="Akapitzlist"/>
        <w:numPr>
          <w:ilvl w:val="1"/>
          <w:numId w:val="15"/>
        </w:numPr>
        <w:spacing w:line="276" w:lineRule="auto"/>
        <w:ind w:left="567" w:hanging="567"/>
        <w:jc w:val="both"/>
      </w:pPr>
      <w:r w:rsidRPr="005F5664">
        <w:t xml:space="preserve">Termin wykonania zamówienia: </w:t>
      </w:r>
      <w:r w:rsidR="00725C8F" w:rsidRPr="005F5664">
        <w:t>od dnia podpisania umowy do 31.12.202</w:t>
      </w:r>
      <w:r w:rsidR="006A26DB" w:rsidRPr="005F5664">
        <w:t>6</w:t>
      </w:r>
      <w:r w:rsidR="00725C8F" w:rsidRPr="005F5664">
        <w:t xml:space="preserve"> r. </w:t>
      </w:r>
    </w:p>
    <w:p w14:paraId="4B3F5012" w14:textId="77777777" w:rsidR="00437156" w:rsidRPr="00804C4B" w:rsidRDefault="00437156" w:rsidP="00E02E4A">
      <w:pPr>
        <w:spacing w:line="276" w:lineRule="auto"/>
      </w:pPr>
    </w:p>
    <w:p w14:paraId="56EFAF69" w14:textId="77777777" w:rsidR="00437156" w:rsidRPr="00804C4B" w:rsidRDefault="00437156" w:rsidP="00406310">
      <w:pPr>
        <w:pStyle w:val="Nagwek1"/>
        <w:numPr>
          <w:ilvl w:val="0"/>
          <w:numId w:val="15"/>
        </w:numPr>
        <w:spacing w:line="276" w:lineRule="auto"/>
        <w:ind w:left="567" w:hanging="567"/>
        <w:jc w:val="both"/>
        <w:rPr>
          <w:sz w:val="28"/>
        </w:rPr>
      </w:pPr>
      <w:r w:rsidRPr="00804C4B">
        <w:rPr>
          <w:sz w:val="28"/>
        </w:rPr>
        <w:t>Projektowane postanowienia umowy w sprawie zamówienia publicznego, które zostaną wprowadzone do treści tej umowy</w:t>
      </w:r>
    </w:p>
    <w:p w14:paraId="44292610" w14:textId="2A034F9E" w:rsidR="00437156" w:rsidRPr="00804C4B" w:rsidRDefault="00437156" w:rsidP="00406310">
      <w:pPr>
        <w:pStyle w:val="Akapitzlist"/>
        <w:numPr>
          <w:ilvl w:val="1"/>
          <w:numId w:val="15"/>
        </w:numPr>
        <w:spacing w:line="276" w:lineRule="auto"/>
        <w:ind w:left="567" w:hanging="567"/>
      </w:pPr>
      <w:r w:rsidRPr="00804C4B">
        <w:rPr>
          <w:lang w:eastAsia="pl-PL"/>
        </w:rPr>
        <w:t xml:space="preserve">Zamawiający wymaga, aby Wykonawca zawarł z nim umowę na zasadach określonych we wzorze umowy, będącym załącznikiem nr </w:t>
      </w:r>
      <w:r w:rsidR="00DF1407" w:rsidRPr="00804C4B">
        <w:t>1</w:t>
      </w:r>
      <w:r w:rsidRPr="00804C4B">
        <w:t>.</w:t>
      </w:r>
    </w:p>
    <w:p w14:paraId="79A60242" w14:textId="77777777" w:rsidR="00437156" w:rsidRPr="00804C4B" w:rsidRDefault="00437156" w:rsidP="00E02E4A">
      <w:pPr>
        <w:spacing w:line="276" w:lineRule="auto"/>
      </w:pPr>
    </w:p>
    <w:p w14:paraId="7EFF6223" w14:textId="77777777" w:rsidR="006A26DB" w:rsidRPr="004B29C7" w:rsidRDefault="006A26DB" w:rsidP="00E02E4A">
      <w:pPr>
        <w:spacing w:line="276" w:lineRule="auto"/>
        <w:rPr>
          <w:color w:val="EE0000"/>
        </w:rPr>
      </w:pPr>
    </w:p>
    <w:p w14:paraId="2664DFF6" w14:textId="77777777" w:rsidR="006A26DB" w:rsidRPr="004B29C7" w:rsidRDefault="006A26DB" w:rsidP="00E02E4A">
      <w:pPr>
        <w:spacing w:line="276" w:lineRule="auto"/>
        <w:rPr>
          <w:color w:val="EE0000"/>
        </w:rPr>
      </w:pPr>
    </w:p>
    <w:p w14:paraId="70B1A4FF" w14:textId="77777777" w:rsidR="00437156" w:rsidRPr="00325A0C" w:rsidRDefault="00437156" w:rsidP="00406310">
      <w:pPr>
        <w:pStyle w:val="Nagwek1"/>
        <w:numPr>
          <w:ilvl w:val="0"/>
          <w:numId w:val="15"/>
        </w:numPr>
        <w:spacing w:line="276" w:lineRule="auto"/>
        <w:ind w:left="567" w:hanging="567"/>
        <w:jc w:val="both"/>
        <w:rPr>
          <w:sz w:val="28"/>
        </w:rPr>
      </w:pPr>
      <w:r w:rsidRPr="00325A0C">
        <w:rPr>
          <w:sz w:val="28"/>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14:paraId="6A13B0C3" w14:textId="77777777" w:rsidR="0024371A" w:rsidRPr="00325A0C" w:rsidRDefault="0024371A" w:rsidP="00406310">
      <w:pPr>
        <w:pStyle w:val="Akapitzlist"/>
        <w:numPr>
          <w:ilvl w:val="1"/>
          <w:numId w:val="15"/>
        </w:numPr>
        <w:spacing w:line="276" w:lineRule="auto"/>
        <w:ind w:left="567" w:hanging="567"/>
        <w:rPr>
          <w:lang w:eastAsia="ar-SA"/>
        </w:rPr>
      </w:pPr>
      <w:r w:rsidRPr="00325A0C">
        <w:rPr>
          <w:lang w:eastAsia="ar-SA"/>
        </w:rPr>
        <w:t>Postępowanie prowadzone jest w języku polskim w formie elektronicznej.</w:t>
      </w:r>
    </w:p>
    <w:p w14:paraId="107118DC"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W postępowaniu o udzielenie zamówienia publicznego komunikacja między Zamawiającym a wykonawcami odbywa się przy użyciu Platformy e-Zamówienia, która jest dostępna pod adresem </w:t>
      </w:r>
      <w:hyperlink r:id="rId15" w:history="1">
        <w:r w:rsidRPr="00325A0C">
          <w:rPr>
            <w:rStyle w:val="Hipercze"/>
            <w:color w:val="auto"/>
          </w:rPr>
          <w:t>https://ezamowienia.gov.pl</w:t>
        </w:r>
      </w:hyperlink>
      <w:r w:rsidRPr="00325A0C">
        <w:t xml:space="preserve">. </w:t>
      </w:r>
    </w:p>
    <w:p w14:paraId="5DD3789A"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Korzystanie z Platformy e-Zamówienia jest bezpłatne. </w:t>
      </w:r>
    </w:p>
    <w:p w14:paraId="14C68D21"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Adres strony internetowej prowadzonego postępowania (link prowadzący bezpośrednio do widoku postępowania na Platformie e</w:t>
      </w:r>
      <w:r w:rsidRPr="00325A0C">
        <w:noBreakHyphen/>
        <w:t xml:space="preserve">Zamówienia): </w:t>
      </w:r>
    </w:p>
    <w:p w14:paraId="366E3CE6" w14:textId="322115F0" w:rsidR="0067296E" w:rsidRPr="00325A0C" w:rsidRDefault="004B29C7" w:rsidP="00E02E4A">
      <w:pPr>
        <w:spacing w:line="276" w:lineRule="auto"/>
        <w:ind w:left="567"/>
        <w:jc w:val="both"/>
        <w:rPr>
          <w:rStyle w:val="Hipercze"/>
          <w:color w:val="auto"/>
          <w:sz w:val="28"/>
          <w:u w:val="none"/>
        </w:rPr>
      </w:pPr>
      <w:r w:rsidRPr="00325A0C">
        <w:t>https://ezamowienia.gov.pl/mp-client/search/list/ocds-148610-75725116-95ff-4bf8-8e51-d41f3cfb01bc</w:t>
      </w:r>
      <w:r w:rsidR="0067296E" w:rsidRPr="00325A0C">
        <w:rPr>
          <w:rStyle w:val="Hipercze"/>
          <w:color w:val="auto"/>
          <w:sz w:val="28"/>
          <w:u w:val="none"/>
        </w:rPr>
        <w:t xml:space="preserve"> </w:t>
      </w:r>
    </w:p>
    <w:p w14:paraId="2B6485FA" w14:textId="77777777" w:rsidR="0024371A" w:rsidRPr="00325A0C" w:rsidRDefault="0024371A" w:rsidP="00E02E4A">
      <w:pPr>
        <w:spacing w:line="276" w:lineRule="auto"/>
        <w:ind w:left="567"/>
        <w:jc w:val="both"/>
        <w:rPr>
          <w:lang w:eastAsia="ar-SA"/>
        </w:rPr>
      </w:pPr>
      <w:r w:rsidRPr="00325A0C">
        <w:t xml:space="preserve">Postępowanie można wyszukać również ze strony głównej Platformy e-Zamówienia (przycisk „Przeglądaj postępowania/konkursy”). </w:t>
      </w:r>
    </w:p>
    <w:p w14:paraId="4A749466"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Identyfikator (ID) postępowania na Platformie e-Zamówienia: </w:t>
      </w:r>
    </w:p>
    <w:p w14:paraId="756DD8F4" w14:textId="4AAA7F28" w:rsidR="0024371A" w:rsidRPr="00325A0C" w:rsidRDefault="004B29C7" w:rsidP="00E02E4A">
      <w:pPr>
        <w:pStyle w:val="Akapitzlist"/>
        <w:spacing w:line="276" w:lineRule="auto"/>
        <w:ind w:left="567"/>
        <w:jc w:val="both"/>
        <w:rPr>
          <w:u w:val="single"/>
          <w:lang w:val="en-US" w:eastAsia="ar-SA"/>
        </w:rPr>
      </w:pPr>
      <w:r w:rsidRPr="00325A0C">
        <w:rPr>
          <w:rFonts w:ascii="Arial" w:hAnsi="Arial" w:cs="Arial"/>
          <w:shd w:val="clear" w:color="auto" w:fill="FFFFFF"/>
          <w:lang w:val="en-US"/>
        </w:rPr>
        <w:t>ocds-148610-75725116-95ff-4bf8-8e51-d41f3cfb01bc</w:t>
      </w:r>
    </w:p>
    <w:p w14:paraId="122908EC"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4B47F803"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Przeglądanie i pobieranie publicznej treści dokumentacji postępowania nie wymaga posiadania konta na Platformie e-Zamówienia ani logowania. </w:t>
      </w:r>
    </w:p>
    <w:p w14:paraId="2302605C"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377806" w14:textId="77777777" w:rsidR="0024371A" w:rsidRPr="00325A0C" w:rsidRDefault="00B67854" w:rsidP="00406310">
      <w:pPr>
        <w:pStyle w:val="Akapitzlist"/>
        <w:numPr>
          <w:ilvl w:val="1"/>
          <w:numId w:val="15"/>
        </w:numPr>
        <w:spacing w:line="276" w:lineRule="auto"/>
        <w:ind w:left="567" w:hanging="567"/>
        <w:jc w:val="both"/>
        <w:rPr>
          <w:lang w:eastAsia="ar-SA"/>
        </w:rPr>
      </w:pPr>
      <w:r w:rsidRPr="00325A0C">
        <w:t>Dokumenty elektroniczne</w:t>
      </w:r>
      <w:r w:rsidR="0024371A" w:rsidRPr="00325A0C">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0024371A" w:rsidRPr="00325A0C">
        <w:t>Pzp</w:t>
      </w:r>
      <w:proofErr w:type="spellEnd"/>
      <w:r w:rsidR="0024371A" w:rsidRPr="00325A0C">
        <w:t>, ww. regulacje nie będą miały bezpośredniego zastosowania.</w:t>
      </w:r>
    </w:p>
    <w:p w14:paraId="44044669" w14:textId="77777777" w:rsidR="00B67854" w:rsidRPr="00325A0C" w:rsidRDefault="0024371A" w:rsidP="00406310">
      <w:pPr>
        <w:pStyle w:val="Akapitzlist"/>
        <w:numPr>
          <w:ilvl w:val="1"/>
          <w:numId w:val="15"/>
        </w:numPr>
        <w:spacing w:line="276" w:lineRule="auto"/>
        <w:ind w:left="567" w:hanging="567"/>
        <w:jc w:val="both"/>
        <w:rPr>
          <w:lang w:eastAsia="ar-SA"/>
        </w:rPr>
      </w:pPr>
      <w:r w:rsidRPr="00325A0C">
        <w:t xml:space="preserve">Informacje, oświadczenia lub dokumenty, inne niż wymienione w § 2 ust. 1 rozporządzenia Prezesa Rady Ministrów w sprawie wymagań dla dokumentów elektronicznych, przekazywane w postępowaniu sporządza się w postaci elektronicznej: </w:t>
      </w:r>
    </w:p>
    <w:p w14:paraId="730E07E1" w14:textId="77777777" w:rsidR="00B67854" w:rsidRPr="00325A0C" w:rsidRDefault="0024371A" w:rsidP="00406310">
      <w:pPr>
        <w:pStyle w:val="Akapitzlist"/>
        <w:numPr>
          <w:ilvl w:val="2"/>
          <w:numId w:val="15"/>
        </w:numPr>
        <w:spacing w:line="276" w:lineRule="auto"/>
        <w:ind w:left="993" w:hanging="349"/>
        <w:jc w:val="both"/>
        <w:rPr>
          <w:lang w:eastAsia="ar-SA"/>
        </w:rPr>
      </w:pPr>
      <w:r w:rsidRPr="00325A0C">
        <w:t>w formatach danych określonych w przepisach rozporządzenia Rady Ministrów w sprawie Krajowych Ram Interoperacyjności (i przekazuje się jako załącznik), lub</w:t>
      </w:r>
    </w:p>
    <w:p w14:paraId="7C51257E" w14:textId="77777777" w:rsidR="0024371A" w:rsidRPr="00325A0C" w:rsidRDefault="0024371A" w:rsidP="00406310">
      <w:pPr>
        <w:pStyle w:val="Akapitzlist"/>
        <w:numPr>
          <w:ilvl w:val="2"/>
          <w:numId w:val="15"/>
        </w:numPr>
        <w:spacing w:line="276" w:lineRule="auto"/>
        <w:ind w:left="993" w:hanging="349"/>
        <w:jc w:val="both"/>
        <w:rPr>
          <w:lang w:eastAsia="ar-SA"/>
        </w:rPr>
      </w:pPr>
      <w:r w:rsidRPr="00325A0C">
        <w:t xml:space="preserve">jako tekst wpisany bezpośrednio do wiadomości przekazywanej przy użyciu środków komunikacji elektronicznej (np. w treści wiadomości e-mail lub w treści „Formularza do komunikacji”). </w:t>
      </w:r>
    </w:p>
    <w:p w14:paraId="50183C32"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Jeżeli dokumenty elektroniczne, przekazywane przy użyciu środków komunikacji </w:t>
      </w:r>
      <w:r w:rsidRPr="00325A0C">
        <w:lastRenderedPageBreak/>
        <w:t xml:space="preserve">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CCA39E2" w14:textId="77777777" w:rsidR="00B67854" w:rsidRPr="00325A0C" w:rsidRDefault="0024371A" w:rsidP="00406310">
      <w:pPr>
        <w:pStyle w:val="Akapitzlist"/>
        <w:numPr>
          <w:ilvl w:val="1"/>
          <w:numId w:val="15"/>
        </w:numPr>
        <w:spacing w:line="276" w:lineRule="auto"/>
        <w:ind w:left="567" w:hanging="567"/>
        <w:jc w:val="both"/>
        <w:rPr>
          <w:lang w:eastAsia="ar-SA"/>
        </w:rPr>
      </w:pPr>
      <w:r w:rsidRPr="00325A0C">
        <w:t xml:space="preserve">Komunikacja w postępowaniu, </w:t>
      </w:r>
      <w:r w:rsidRPr="00325A0C">
        <w:rPr>
          <w:b/>
          <w:u w:val="single"/>
        </w:rPr>
        <w:t>z wyłączeniem składania ofert</w:t>
      </w:r>
      <w:r w:rsidRPr="00325A0C">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051B6647" w14:textId="77777777" w:rsidR="0024371A" w:rsidRPr="00325A0C" w:rsidRDefault="0024371A" w:rsidP="00E02E4A">
      <w:pPr>
        <w:pStyle w:val="Akapitzlist"/>
        <w:spacing w:line="276" w:lineRule="auto"/>
        <w:ind w:left="567"/>
        <w:jc w:val="both"/>
        <w:rPr>
          <w:lang w:eastAsia="ar-SA"/>
        </w:rPr>
      </w:pPr>
      <w:r w:rsidRPr="00325A0C">
        <w:t xml:space="preserve">W przypadku załączników, które są zgodnie z ustawą </w:t>
      </w:r>
      <w:proofErr w:type="spellStart"/>
      <w:r w:rsidRPr="00325A0C">
        <w:t>Pzp</w:t>
      </w:r>
      <w:proofErr w:type="spellEnd"/>
      <w:r w:rsidRPr="00325A0C">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72F56BD"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E1F32D4"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Wszystkie wysłane i odebrane w postępowaniu przez wykonawcę wiadomości widoczne są po zalogowaniu w podglądzie postępowania w zakładce „Komunikacja”. </w:t>
      </w:r>
    </w:p>
    <w:p w14:paraId="4DEDC243"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Maksymalny rozmiar plików przesyłanych za pośrednictwem „Formularzy do komunikacji” wynosi 150 MB (wielkość ta dotyczy plików przesyłanych jako załączniki do jednego formularza). </w:t>
      </w:r>
    </w:p>
    <w:p w14:paraId="3542569D"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Minimalne wymagania techniczne dotyczące sprzętu używanego w celu korzystania z usług Platformy e-Zamówienia oraz informacje dotyczące specyfikacji połączenia określa Regulamin Platformy e-Zamówienia. </w:t>
      </w:r>
    </w:p>
    <w:p w14:paraId="4D018972" w14:textId="77777777" w:rsidR="0024371A" w:rsidRPr="00325A0C" w:rsidRDefault="0024371A" w:rsidP="00406310">
      <w:pPr>
        <w:pStyle w:val="Akapitzlist"/>
        <w:numPr>
          <w:ilvl w:val="1"/>
          <w:numId w:val="15"/>
        </w:numPr>
        <w:spacing w:line="276" w:lineRule="auto"/>
        <w:ind w:left="567" w:hanging="567"/>
        <w:jc w:val="both"/>
        <w:rPr>
          <w:lang w:eastAsia="ar-SA"/>
        </w:rPr>
      </w:pPr>
      <w:r w:rsidRPr="00325A0C">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F02AE09" w14:textId="77777777" w:rsidR="00437156" w:rsidRPr="00325A0C" w:rsidRDefault="0024371A" w:rsidP="00406310">
      <w:pPr>
        <w:pStyle w:val="Akapitzlist"/>
        <w:numPr>
          <w:ilvl w:val="1"/>
          <w:numId w:val="15"/>
        </w:numPr>
        <w:spacing w:line="276" w:lineRule="auto"/>
        <w:ind w:left="567" w:hanging="567"/>
        <w:jc w:val="both"/>
        <w:rPr>
          <w:lang w:eastAsia="ar-SA"/>
        </w:rPr>
      </w:pPr>
      <w:r w:rsidRPr="00325A0C">
        <w:t>W szczególnie uzasadnionych przypadkach uniemożliwiających komunikację wykonawcy i Zamawiającego za pośrednictwem Platformy e-Zamówienia, Zamawiający dopuszcza komunikację za pomocą poczty elektronicznej na adres e-mail: zp@sm-park.pl (nie dotyczy składania ofert).</w:t>
      </w:r>
    </w:p>
    <w:p w14:paraId="34DB5E05" w14:textId="77777777" w:rsidR="00437156" w:rsidRPr="00325A0C" w:rsidRDefault="00437156" w:rsidP="00E02E4A">
      <w:pPr>
        <w:spacing w:line="276" w:lineRule="auto"/>
      </w:pPr>
    </w:p>
    <w:p w14:paraId="51530ADA" w14:textId="77777777" w:rsidR="00A4567A" w:rsidRPr="00325A0C" w:rsidRDefault="00A4567A" w:rsidP="00E02E4A">
      <w:pPr>
        <w:spacing w:line="276" w:lineRule="auto"/>
      </w:pPr>
    </w:p>
    <w:p w14:paraId="79D438A4" w14:textId="77777777" w:rsidR="00A4567A" w:rsidRPr="00325A0C" w:rsidRDefault="00A4567A" w:rsidP="00E02E4A">
      <w:pPr>
        <w:spacing w:line="276" w:lineRule="auto"/>
      </w:pPr>
    </w:p>
    <w:p w14:paraId="5EB2BBFB" w14:textId="77777777" w:rsidR="00437156" w:rsidRPr="00325A0C" w:rsidRDefault="00437156" w:rsidP="00406310">
      <w:pPr>
        <w:pStyle w:val="Nagwek1"/>
        <w:numPr>
          <w:ilvl w:val="0"/>
          <w:numId w:val="15"/>
        </w:numPr>
        <w:spacing w:line="276" w:lineRule="auto"/>
        <w:ind w:left="567" w:hanging="567"/>
        <w:jc w:val="both"/>
        <w:rPr>
          <w:sz w:val="28"/>
        </w:rPr>
      </w:pPr>
      <w:r w:rsidRPr="00325A0C">
        <w:rPr>
          <w:sz w:val="28"/>
        </w:rPr>
        <w:lastRenderedPageBreak/>
        <w:t>Informacje o sposobie komunikowania się zamawiającego z wykonawcami w inny sposób niż przy użyciu środków komunikacji elektronicznej, w tym w przypadku zaistnienia jednej z sytuacji określonych w art. 65 ust. 1, art. 66 i art. 69</w:t>
      </w:r>
    </w:p>
    <w:p w14:paraId="09E2880B" w14:textId="65B6A061" w:rsidR="00437156" w:rsidRPr="00325A0C" w:rsidRDefault="00437156" w:rsidP="00E02E4A">
      <w:pPr>
        <w:spacing w:line="276" w:lineRule="auto"/>
      </w:pPr>
      <w:r w:rsidRPr="00325A0C">
        <w:t xml:space="preserve">Zamawiający nie przewiduje sposobu komunikowania się z Wykonawcami w inny </w:t>
      </w:r>
      <w:r w:rsidR="0072217E" w:rsidRPr="00325A0C">
        <w:t>sposób</w:t>
      </w:r>
      <w:r w:rsidRPr="00325A0C">
        <w:t xml:space="preserve"> niż przy użyciu środków komunikacji elektronicznej, wskazanych w niniejszej SWZ.</w:t>
      </w:r>
    </w:p>
    <w:p w14:paraId="5289CB23" w14:textId="77777777" w:rsidR="00437156" w:rsidRPr="00325A0C" w:rsidRDefault="00437156" w:rsidP="00E02E4A">
      <w:pPr>
        <w:spacing w:line="276" w:lineRule="auto"/>
      </w:pPr>
    </w:p>
    <w:p w14:paraId="0B42DFF3" w14:textId="77777777" w:rsidR="00437156" w:rsidRPr="00804C4B" w:rsidRDefault="00437156" w:rsidP="00406310">
      <w:pPr>
        <w:pStyle w:val="Nagwek1"/>
        <w:numPr>
          <w:ilvl w:val="0"/>
          <w:numId w:val="15"/>
        </w:numPr>
        <w:spacing w:line="276" w:lineRule="auto"/>
        <w:ind w:left="567" w:hanging="567"/>
        <w:rPr>
          <w:sz w:val="28"/>
        </w:rPr>
      </w:pPr>
      <w:r w:rsidRPr="00804C4B">
        <w:rPr>
          <w:sz w:val="28"/>
        </w:rPr>
        <w:t>Wskazanie osób uprawnionych do komunikowania się z wykonawcami</w:t>
      </w:r>
    </w:p>
    <w:p w14:paraId="1F9625C7" w14:textId="77777777" w:rsidR="00437156" w:rsidRPr="00804C4B" w:rsidRDefault="00437156" w:rsidP="00406310">
      <w:pPr>
        <w:pStyle w:val="Akapitzlist"/>
        <w:numPr>
          <w:ilvl w:val="1"/>
          <w:numId w:val="15"/>
        </w:numPr>
        <w:suppressAutoHyphens w:val="0"/>
        <w:spacing w:line="276" w:lineRule="auto"/>
        <w:ind w:left="567" w:hanging="567"/>
        <w:jc w:val="both"/>
        <w:rPr>
          <w:szCs w:val="20"/>
          <w:lang w:eastAsia="ar-SA"/>
        </w:rPr>
      </w:pPr>
      <w:r w:rsidRPr="00804C4B">
        <w:t>Osobami uprawnionymi do porozumiewania się z Wykonawcami są pracownicy Stare Miasto-Park Sp. z o.o.:</w:t>
      </w:r>
    </w:p>
    <w:p w14:paraId="34B349D5" w14:textId="77777777" w:rsidR="0005382C" w:rsidRPr="00804C4B" w:rsidRDefault="0005382C" w:rsidP="0005382C">
      <w:pPr>
        <w:pStyle w:val="Akapitzlist"/>
        <w:numPr>
          <w:ilvl w:val="2"/>
          <w:numId w:val="15"/>
        </w:numPr>
        <w:suppressAutoHyphens w:val="0"/>
        <w:spacing w:line="276" w:lineRule="auto"/>
        <w:ind w:left="993" w:hanging="426"/>
        <w:jc w:val="both"/>
        <w:rPr>
          <w:szCs w:val="20"/>
          <w:lang w:eastAsia="ar-SA"/>
        </w:rPr>
      </w:pPr>
      <w:r w:rsidRPr="00804C4B">
        <w:rPr>
          <w:lang w:eastAsia="ar-SA"/>
        </w:rPr>
        <w:t>Dariusz Mędrek w zakresie przedmiotu zamówienia</w:t>
      </w:r>
      <w:r w:rsidRPr="00804C4B">
        <w:rPr>
          <w:lang w:eastAsia="ar-SA"/>
        </w:rPr>
        <w:tab/>
      </w:r>
    </w:p>
    <w:p w14:paraId="5D2440D0" w14:textId="2260A279" w:rsidR="0005382C" w:rsidRPr="00804C4B" w:rsidRDefault="0005382C" w:rsidP="0005382C">
      <w:pPr>
        <w:spacing w:line="276" w:lineRule="auto"/>
        <w:ind w:left="993"/>
        <w:jc w:val="both"/>
        <w:rPr>
          <w:lang w:val="en-US" w:eastAsia="ar-SA"/>
        </w:rPr>
      </w:pPr>
      <w:r w:rsidRPr="00804C4B">
        <w:rPr>
          <w:lang w:val="en-US" w:eastAsia="ar-SA"/>
        </w:rPr>
        <w:t>Tel/fax: +48 17 242 60 94, zp@sm-park.pl</w:t>
      </w:r>
    </w:p>
    <w:p w14:paraId="52D7583F" w14:textId="77777777" w:rsidR="0005382C" w:rsidRPr="00804C4B" w:rsidRDefault="0005382C" w:rsidP="0005382C">
      <w:pPr>
        <w:pStyle w:val="Akapitzlist"/>
        <w:numPr>
          <w:ilvl w:val="2"/>
          <w:numId w:val="15"/>
        </w:numPr>
        <w:spacing w:line="276" w:lineRule="auto"/>
        <w:ind w:left="993" w:hanging="426"/>
        <w:jc w:val="both"/>
        <w:rPr>
          <w:lang w:eastAsia="ar-SA"/>
        </w:rPr>
      </w:pPr>
      <w:r w:rsidRPr="00804C4B">
        <w:rPr>
          <w:lang w:eastAsia="ar-SA"/>
        </w:rPr>
        <w:t xml:space="preserve">Robert Kania w zakresie </w:t>
      </w:r>
      <w:proofErr w:type="spellStart"/>
      <w:r w:rsidRPr="00804C4B">
        <w:rPr>
          <w:lang w:eastAsia="ar-SA"/>
        </w:rPr>
        <w:t>formalno</w:t>
      </w:r>
      <w:proofErr w:type="spellEnd"/>
      <w:r w:rsidRPr="00804C4B">
        <w:rPr>
          <w:lang w:eastAsia="ar-SA"/>
        </w:rPr>
        <w:t xml:space="preserve"> – prawnym, </w:t>
      </w:r>
    </w:p>
    <w:p w14:paraId="2A61419A" w14:textId="3D1A3EFA" w:rsidR="0005382C" w:rsidRPr="008C68D4" w:rsidRDefault="0005382C" w:rsidP="0005382C">
      <w:pPr>
        <w:spacing w:line="276" w:lineRule="auto"/>
        <w:ind w:left="993"/>
        <w:jc w:val="both"/>
        <w:rPr>
          <w:lang w:val="en-US" w:eastAsia="ar-SA"/>
        </w:rPr>
      </w:pPr>
      <w:r w:rsidRPr="008C68D4">
        <w:rPr>
          <w:lang w:val="en-US" w:eastAsia="ar-SA"/>
        </w:rPr>
        <w:t>Tel/fax: +48 17 242 60 94, zp@sm-park.pl</w:t>
      </w:r>
    </w:p>
    <w:p w14:paraId="1257866A" w14:textId="77777777" w:rsidR="00437156" w:rsidRPr="008C68D4" w:rsidRDefault="00437156" w:rsidP="00E02E4A">
      <w:pPr>
        <w:spacing w:line="276" w:lineRule="auto"/>
        <w:rPr>
          <w:lang w:val="en-US"/>
        </w:rPr>
      </w:pPr>
    </w:p>
    <w:p w14:paraId="42CC5571" w14:textId="77777777" w:rsidR="00437156" w:rsidRPr="008C68D4" w:rsidRDefault="00437156" w:rsidP="00406310">
      <w:pPr>
        <w:pStyle w:val="Nagwek1"/>
        <w:numPr>
          <w:ilvl w:val="0"/>
          <w:numId w:val="15"/>
        </w:numPr>
        <w:spacing w:line="276" w:lineRule="auto"/>
        <w:ind w:left="567" w:hanging="567"/>
        <w:rPr>
          <w:sz w:val="28"/>
        </w:rPr>
      </w:pPr>
      <w:r w:rsidRPr="008C68D4">
        <w:rPr>
          <w:sz w:val="28"/>
        </w:rPr>
        <w:t>Termin związania ofertą</w:t>
      </w:r>
    </w:p>
    <w:p w14:paraId="33F6AE16" w14:textId="5057240D" w:rsidR="00437156" w:rsidRPr="008C68D4" w:rsidRDefault="00437156" w:rsidP="00406310">
      <w:pPr>
        <w:numPr>
          <w:ilvl w:val="1"/>
          <w:numId w:val="15"/>
        </w:numPr>
        <w:spacing w:line="276" w:lineRule="auto"/>
        <w:ind w:left="567" w:hanging="567"/>
      </w:pPr>
      <w:r w:rsidRPr="008C68D4">
        <w:t xml:space="preserve">Wykonawca związany jest ofertą do dnia </w:t>
      </w:r>
      <w:r w:rsidR="008C68D4" w:rsidRPr="008C68D4">
        <w:t>13</w:t>
      </w:r>
      <w:r w:rsidRPr="008C68D4">
        <w:t>.</w:t>
      </w:r>
      <w:r w:rsidR="009D74BC" w:rsidRPr="008C68D4">
        <w:t>0</w:t>
      </w:r>
      <w:r w:rsidR="00057E24" w:rsidRPr="008C68D4">
        <w:t>1</w:t>
      </w:r>
      <w:r w:rsidRPr="008C68D4">
        <w:t>.202</w:t>
      </w:r>
      <w:r w:rsidR="008C3692" w:rsidRPr="008C68D4">
        <w:t>6</w:t>
      </w:r>
      <w:r w:rsidRPr="008C68D4">
        <w:t xml:space="preserve"> r. </w:t>
      </w:r>
    </w:p>
    <w:p w14:paraId="19815A43" w14:textId="77777777" w:rsidR="00437156" w:rsidRPr="008C68D4" w:rsidRDefault="00437156" w:rsidP="00406310">
      <w:pPr>
        <w:pStyle w:val="Akapitzlist"/>
        <w:numPr>
          <w:ilvl w:val="1"/>
          <w:numId w:val="15"/>
        </w:numPr>
        <w:suppressAutoHyphens w:val="0"/>
        <w:autoSpaceDE w:val="0"/>
        <w:autoSpaceDN w:val="0"/>
        <w:spacing w:line="276" w:lineRule="auto"/>
        <w:ind w:left="567" w:hanging="567"/>
        <w:jc w:val="both"/>
      </w:pPr>
      <w:r w:rsidRPr="008C68D4">
        <w:t>W przypadku gdy wybór najkorzystniejszej oferty nie nastąpi przed upływem terminu związania ofertą określonego w SWZ, Zamawiający przez upływem terminu związania ofertą zwraca się jednokrotnie do Wykonawców o wyrażenie zgody na przedłużenie tego terminu o wskazany przez niego okres, nie dłuższy niż 30 dni.</w:t>
      </w:r>
    </w:p>
    <w:p w14:paraId="12706EC5" w14:textId="77777777" w:rsidR="00437156" w:rsidRPr="008C68D4" w:rsidRDefault="00437156" w:rsidP="00406310">
      <w:pPr>
        <w:pStyle w:val="Akapitzlist"/>
        <w:numPr>
          <w:ilvl w:val="1"/>
          <w:numId w:val="15"/>
        </w:numPr>
        <w:suppressAutoHyphens w:val="0"/>
        <w:autoSpaceDE w:val="0"/>
        <w:autoSpaceDN w:val="0"/>
        <w:spacing w:line="276" w:lineRule="auto"/>
        <w:ind w:left="567" w:hanging="567"/>
        <w:jc w:val="both"/>
      </w:pPr>
      <w:r w:rsidRPr="008C68D4">
        <w:t>Przedłużenie terminu związania ofertą, o którym mowa w ust. 2 wymaga złożenia przez Wykonawcę pisemnego oświadczenia o wyrażeniu zgody na przedłużenie terminu związania ofertą.</w:t>
      </w:r>
    </w:p>
    <w:p w14:paraId="7E563868" w14:textId="77777777" w:rsidR="00437156" w:rsidRPr="00325A0C" w:rsidRDefault="00437156" w:rsidP="00E02E4A">
      <w:pPr>
        <w:spacing w:line="276" w:lineRule="auto"/>
      </w:pPr>
    </w:p>
    <w:p w14:paraId="4CBEDA80" w14:textId="77777777" w:rsidR="00E95066" w:rsidRPr="00325A0C" w:rsidRDefault="00437156" w:rsidP="00406310">
      <w:pPr>
        <w:pStyle w:val="Nagwek1"/>
        <w:numPr>
          <w:ilvl w:val="0"/>
          <w:numId w:val="15"/>
        </w:numPr>
        <w:spacing w:line="276" w:lineRule="auto"/>
        <w:ind w:left="567" w:hanging="567"/>
        <w:rPr>
          <w:sz w:val="28"/>
        </w:rPr>
      </w:pPr>
      <w:r w:rsidRPr="00325A0C">
        <w:rPr>
          <w:sz w:val="28"/>
        </w:rPr>
        <w:t>Opis sposobu przygotowywania oferty</w:t>
      </w:r>
    </w:p>
    <w:p w14:paraId="50D14FEB" w14:textId="77777777" w:rsidR="009D74BC" w:rsidRPr="00325A0C" w:rsidRDefault="00E95066" w:rsidP="00406310">
      <w:pPr>
        <w:pStyle w:val="Akapitzlist"/>
        <w:numPr>
          <w:ilvl w:val="1"/>
          <w:numId w:val="15"/>
        </w:numPr>
        <w:suppressAutoHyphens w:val="0"/>
        <w:spacing w:line="276" w:lineRule="auto"/>
        <w:ind w:left="567" w:hanging="567"/>
        <w:jc w:val="both"/>
        <w:rPr>
          <w:b/>
          <w:sz w:val="32"/>
          <w:lang w:eastAsia="pl-PL"/>
        </w:rPr>
      </w:pPr>
      <w:r w:rsidRPr="00325A0C">
        <w:t xml:space="preserve">Wykonawca przygotowuje ofertę przy pomocy interaktywnego „Formularza ofertowego” udostępnionego przez Zamawiającego na Platformie e-Zamówienia i zamieszczonego w podglądzie postępowania w zakładce „Informacje podstawowe”. </w:t>
      </w:r>
    </w:p>
    <w:p w14:paraId="08F3C809" w14:textId="77777777" w:rsidR="00E95066" w:rsidRPr="00325A0C" w:rsidRDefault="00E95066" w:rsidP="00406310">
      <w:pPr>
        <w:pStyle w:val="Akapitzlist"/>
        <w:numPr>
          <w:ilvl w:val="1"/>
          <w:numId w:val="15"/>
        </w:numPr>
        <w:suppressAutoHyphens w:val="0"/>
        <w:spacing w:line="276" w:lineRule="auto"/>
        <w:ind w:left="567" w:hanging="567"/>
        <w:jc w:val="both"/>
        <w:rPr>
          <w:b/>
          <w:sz w:val="32"/>
          <w:lang w:eastAsia="pl-PL"/>
        </w:rPr>
      </w:pPr>
      <w:r w:rsidRPr="00325A0C">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B4DB6B2" w14:textId="77777777" w:rsidR="00B67854" w:rsidRPr="00325A0C" w:rsidRDefault="00E95066" w:rsidP="00406310">
      <w:pPr>
        <w:pStyle w:val="Akapitzlist"/>
        <w:numPr>
          <w:ilvl w:val="1"/>
          <w:numId w:val="15"/>
        </w:numPr>
        <w:suppressAutoHyphens w:val="0"/>
        <w:spacing w:line="276" w:lineRule="auto"/>
        <w:ind w:left="567" w:hanging="567"/>
        <w:jc w:val="both"/>
        <w:rPr>
          <w:b/>
          <w:sz w:val="32"/>
          <w:lang w:eastAsia="pl-PL"/>
        </w:rPr>
      </w:pPr>
      <w:r w:rsidRPr="00325A0C">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F6691B2" w14:textId="77777777" w:rsidR="00B67854" w:rsidRPr="00325A0C" w:rsidRDefault="00E95066" w:rsidP="00E02E4A">
      <w:pPr>
        <w:pStyle w:val="Akapitzlist"/>
        <w:suppressAutoHyphens w:val="0"/>
        <w:spacing w:line="276" w:lineRule="auto"/>
        <w:ind w:left="567"/>
        <w:jc w:val="both"/>
        <w:rPr>
          <w:b/>
          <w:sz w:val="32"/>
          <w:lang w:eastAsia="pl-PL"/>
        </w:rPr>
      </w:pPr>
      <w:r w:rsidRPr="00325A0C">
        <w:rPr>
          <w:u w:val="single"/>
        </w:rPr>
        <w:t xml:space="preserve">Uwaga! Nie należy zmieniać nazwy pliku nadanej przez Platformę e-Zamówienia. Zapisany „Formularz ofertowy” należy zawsze otwierać w programie Adobe </w:t>
      </w:r>
      <w:proofErr w:type="spellStart"/>
      <w:r w:rsidRPr="00325A0C">
        <w:rPr>
          <w:u w:val="single"/>
        </w:rPr>
        <w:t>Acrobat</w:t>
      </w:r>
      <w:proofErr w:type="spellEnd"/>
      <w:r w:rsidRPr="00325A0C">
        <w:rPr>
          <w:u w:val="single"/>
        </w:rPr>
        <w:t xml:space="preserve"> Reader DC.</w:t>
      </w:r>
    </w:p>
    <w:p w14:paraId="5CF03AFF" w14:textId="77777777" w:rsidR="00B67854" w:rsidRPr="00325A0C" w:rsidRDefault="00B67854" w:rsidP="00406310">
      <w:pPr>
        <w:pStyle w:val="Akapitzlist"/>
        <w:numPr>
          <w:ilvl w:val="1"/>
          <w:numId w:val="15"/>
        </w:numPr>
        <w:suppressAutoHyphens w:val="0"/>
        <w:spacing w:line="276" w:lineRule="auto"/>
        <w:ind w:left="567" w:hanging="567"/>
        <w:jc w:val="both"/>
        <w:rPr>
          <w:b/>
          <w:sz w:val="32"/>
          <w:lang w:eastAsia="pl-PL"/>
        </w:rPr>
      </w:pPr>
      <w:r w:rsidRPr="00325A0C">
        <w:rPr>
          <w:b/>
          <w:bCs/>
          <w:lang w:eastAsia="pl-PL"/>
        </w:rPr>
        <w:t xml:space="preserve">Formularz ofertowy </w:t>
      </w:r>
      <w:r w:rsidRPr="00325A0C">
        <w:rPr>
          <w:lang w:eastAsia="pl-P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w:t>
      </w:r>
      <w:r w:rsidRPr="00325A0C">
        <w:rPr>
          <w:lang w:eastAsia="pl-PL"/>
        </w:rPr>
        <w:lastRenderedPageBreak/>
        <w:t xml:space="preserve">przez Wykonawcę”. </w:t>
      </w:r>
    </w:p>
    <w:p w14:paraId="0714209B" w14:textId="77777777" w:rsidR="00B67854" w:rsidRPr="00325A0C" w:rsidRDefault="00B67854" w:rsidP="00406310">
      <w:pPr>
        <w:pStyle w:val="Akapitzlist"/>
        <w:numPr>
          <w:ilvl w:val="1"/>
          <w:numId w:val="15"/>
        </w:numPr>
        <w:suppressAutoHyphens w:val="0"/>
        <w:spacing w:line="276" w:lineRule="auto"/>
        <w:ind w:left="567" w:hanging="567"/>
        <w:jc w:val="both"/>
        <w:rPr>
          <w:b/>
          <w:sz w:val="32"/>
          <w:lang w:eastAsia="pl-PL"/>
        </w:rPr>
      </w:pPr>
      <w:r w:rsidRPr="00325A0C">
        <w:rPr>
          <w:rFonts w:eastAsia="Times New Roman"/>
          <w:b/>
          <w:bCs/>
          <w:kern w:val="0"/>
          <w:lang w:eastAsia="pl-PL"/>
        </w:rPr>
        <w:t xml:space="preserve">Pozostałe dokumenty </w:t>
      </w:r>
      <w:r w:rsidRPr="00325A0C">
        <w:rPr>
          <w:rFonts w:eastAsia="Times New Roman"/>
          <w:kern w:val="0"/>
          <w:lang w:eastAsia="pl-PL"/>
        </w:rPr>
        <w:t xml:space="preserve">wchodzące w skład oferty lub składane wraz z ofertą, które są zgodne z ustawą </w:t>
      </w:r>
      <w:proofErr w:type="spellStart"/>
      <w:r w:rsidRPr="00325A0C">
        <w:rPr>
          <w:rFonts w:eastAsia="Times New Roman"/>
          <w:kern w:val="0"/>
          <w:lang w:eastAsia="pl-PL"/>
        </w:rPr>
        <w:t>Pzp</w:t>
      </w:r>
      <w:proofErr w:type="spellEnd"/>
      <w:r w:rsidRPr="00325A0C">
        <w:rPr>
          <w:rFonts w:eastAsia="Times New Roman"/>
          <w:kern w:val="0"/>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A33973A" w14:textId="77777777" w:rsidR="00334FDA" w:rsidRPr="00325A0C" w:rsidRDefault="00334FDA" w:rsidP="00406310">
      <w:pPr>
        <w:pStyle w:val="Akapitzlist"/>
        <w:numPr>
          <w:ilvl w:val="1"/>
          <w:numId w:val="15"/>
        </w:numPr>
        <w:suppressAutoHyphens w:val="0"/>
        <w:spacing w:line="276" w:lineRule="auto"/>
        <w:ind w:left="567" w:hanging="567"/>
        <w:jc w:val="both"/>
        <w:rPr>
          <w:b/>
          <w:sz w:val="32"/>
          <w:lang w:eastAsia="pl-PL"/>
        </w:rPr>
      </w:pPr>
      <w:r w:rsidRPr="00325A0C">
        <w:rPr>
          <w:rFonts w:eastAsia="Times New Roman"/>
          <w:b/>
          <w:bCs/>
          <w:kern w:val="0"/>
          <w:lang w:eastAsia="pl-PL"/>
        </w:rPr>
        <w:t>Pozostałymi dokumentami składanymi wraz z ofertą to:</w:t>
      </w:r>
    </w:p>
    <w:p w14:paraId="049B62EB" w14:textId="1190CD58" w:rsidR="00334FDA" w:rsidRPr="00325A0C" w:rsidRDefault="00334FDA" w:rsidP="00406310">
      <w:pPr>
        <w:pStyle w:val="Akapitzlist"/>
        <w:numPr>
          <w:ilvl w:val="2"/>
          <w:numId w:val="19"/>
        </w:numPr>
        <w:suppressAutoHyphens w:val="0"/>
        <w:spacing w:line="276" w:lineRule="auto"/>
        <w:jc w:val="both"/>
        <w:rPr>
          <w:b/>
          <w:sz w:val="32"/>
          <w:lang w:eastAsia="pl-PL"/>
        </w:rPr>
      </w:pPr>
      <w:r w:rsidRPr="00325A0C">
        <w:t xml:space="preserve">Oświadczenie – załącznik nr </w:t>
      </w:r>
      <w:r w:rsidR="00DF1407" w:rsidRPr="00325A0C">
        <w:t>2</w:t>
      </w:r>
      <w:r w:rsidRPr="00325A0C">
        <w:t xml:space="preserve"> do SWZ. </w:t>
      </w:r>
    </w:p>
    <w:p w14:paraId="582E8213" w14:textId="77777777" w:rsidR="00B67854" w:rsidRPr="00325A0C" w:rsidRDefault="00B67854" w:rsidP="00406310">
      <w:pPr>
        <w:pStyle w:val="Akapitzlist"/>
        <w:numPr>
          <w:ilvl w:val="1"/>
          <w:numId w:val="15"/>
        </w:numPr>
        <w:suppressAutoHyphens w:val="0"/>
        <w:spacing w:line="276" w:lineRule="auto"/>
        <w:ind w:left="567" w:hanging="567"/>
        <w:jc w:val="both"/>
        <w:rPr>
          <w:b/>
          <w:sz w:val="32"/>
          <w:lang w:eastAsia="pl-PL"/>
        </w:rPr>
      </w:pPr>
      <w:r w:rsidRPr="00325A0C">
        <w:rPr>
          <w:lang w:eastAsia="pl-PL"/>
        </w:rPr>
        <w:t>Oferta może być złożona tylko do upływu terminu składania ofert.</w:t>
      </w:r>
    </w:p>
    <w:p w14:paraId="0B40EF4B" w14:textId="77777777" w:rsidR="00325826" w:rsidRPr="00325A0C" w:rsidRDefault="00B67854" w:rsidP="00406310">
      <w:pPr>
        <w:pStyle w:val="Akapitzlist"/>
        <w:numPr>
          <w:ilvl w:val="1"/>
          <w:numId w:val="15"/>
        </w:numPr>
        <w:suppressAutoHyphens w:val="0"/>
        <w:spacing w:line="276" w:lineRule="auto"/>
        <w:ind w:left="567" w:hanging="567"/>
        <w:jc w:val="both"/>
        <w:rPr>
          <w:b/>
          <w:sz w:val="32"/>
          <w:lang w:eastAsia="pl-PL"/>
        </w:rPr>
      </w:pPr>
      <w:r w:rsidRPr="00325A0C">
        <w:rPr>
          <w:lang w:eastAsia="pl-PL"/>
        </w:rPr>
        <w:t>Maksymalny łączny rozmiar plików stanowiących ofertę lub składanych wraz z ofertą to 250 MB.</w:t>
      </w:r>
    </w:p>
    <w:p w14:paraId="5528C24C" w14:textId="77777777" w:rsidR="00CC3FE5" w:rsidRPr="00EC3512" w:rsidRDefault="00CC3FE5" w:rsidP="00E02E4A">
      <w:pPr>
        <w:spacing w:line="276" w:lineRule="auto"/>
      </w:pPr>
    </w:p>
    <w:p w14:paraId="17B2C457" w14:textId="77777777" w:rsidR="00437156" w:rsidRPr="00EC3512" w:rsidRDefault="00437156" w:rsidP="00406310">
      <w:pPr>
        <w:pStyle w:val="Nagwek1"/>
        <w:numPr>
          <w:ilvl w:val="0"/>
          <w:numId w:val="15"/>
        </w:numPr>
        <w:spacing w:line="276" w:lineRule="auto"/>
        <w:ind w:left="567" w:hanging="567"/>
        <w:rPr>
          <w:sz w:val="28"/>
        </w:rPr>
      </w:pPr>
      <w:r w:rsidRPr="00EC3512">
        <w:rPr>
          <w:sz w:val="28"/>
        </w:rPr>
        <w:t>Sposób oraz termin składania ofert</w:t>
      </w:r>
    </w:p>
    <w:p w14:paraId="4022F235" w14:textId="77777777" w:rsidR="000D17AB" w:rsidRPr="00EC3512" w:rsidRDefault="000D17AB" w:rsidP="00406310">
      <w:pPr>
        <w:pStyle w:val="Akapitzlist"/>
        <w:numPr>
          <w:ilvl w:val="1"/>
          <w:numId w:val="15"/>
        </w:numPr>
        <w:spacing w:line="276" w:lineRule="auto"/>
        <w:ind w:left="567" w:hanging="567"/>
        <w:jc w:val="both"/>
        <w:rPr>
          <w:sz w:val="36"/>
          <w:szCs w:val="32"/>
          <w:lang w:eastAsia="pl-PL"/>
        </w:rPr>
      </w:pPr>
      <w:r w:rsidRPr="00EC3512">
        <w:t xml:space="preserve">Ofertę składa się, pod rygorem nieważności, w formie elektronicznej lub w postaci elektronicznej opatrzonej kwalifikowanym podpisem, przy pomocy interaktywnego „Formularza ofertowego” udostępnionego przez Zamawiającego na Platformie </w:t>
      </w:r>
      <w:r w:rsidRPr="00EC3512">
        <w:br/>
        <w:t xml:space="preserve">e-zamówienia i zamieszczonego w podglądzie postępowania w zakładce „Informacje podstawowe”. </w:t>
      </w:r>
    </w:p>
    <w:p w14:paraId="17B2A25D" w14:textId="77777777" w:rsidR="000D17AB" w:rsidRPr="00EC3512" w:rsidRDefault="000D17AB" w:rsidP="00406310">
      <w:pPr>
        <w:pStyle w:val="Akapitzlist"/>
        <w:numPr>
          <w:ilvl w:val="1"/>
          <w:numId w:val="15"/>
        </w:numPr>
        <w:spacing w:line="276" w:lineRule="auto"/>
        <w:ind w:left="567" w:hanging="567"/>
        <w:jc w:val="both"/>
      </w:pPr>
      <w:r w:rsidRPr="00EC3512">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C3512">
        <w:t>drag&amp;drop</w:t>
      </w:r>
      <w:proofErr w:type="spellEnd"/>
      <w:r w:rsidRPr="00EC3512">
        <w:t xml:space="preserve"> („przeciągnij” i „upuść”) służące do dodawania plików. </w:t>
      </w:r>
    </w:p>
    <w:p w14:paraId="3B0B8BB9" w14:textId="77777777" w:rsidR="00334FDA" w:rsidRPr="00EC3512" w:rsidRDefault="000D17AB" w:rsidP="00406310">
      <w:pPr>
        <w:pStyle w:val="Akapitzlist"/>
        <w:numPr>
          <w:ilvl w:val="1"/>
          <w:numId w:val="15"/>
        </w:numPr>
        <w:spacing w:line="276" w:lineRule="auto"/>
        <w:ind w:left="567" w:hanging="567"/>
        <w:jc w:val="both"/>
      </w:pPr>
      <w:r w:rsidRPr="00EC3512">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334FDA" w:rsidRPr="00EC3512">
        <w:t>, a są to:</w:t>
      </w:r>
    </w:p>
    <w:p w14:paraId="14673261" w14:textId="6FEB16F7" w:rsidR="000D17AB" w:rsidRPr="00EC3512" w:rsidRDefault="00334FDA" w:rsidP="00406310">
      <w:pPr>
        <w:pStyle w:val="Akapitzlist"/>
        <w:numPr>
          <w:ilvl w:val="2"/>
          <w:numId w:val="18"/>
        </w:numPr>
        <w:spacing w:line="276" w:lineRule="auto"/>
        <w:jc w:val="both"/>
      </w:pPr>
      <w:r w:rsidRPr="00EC3512">
        <w:t xml:space="preserve">Oświadczenie – załącznik nr </w:t>
      </w:r>
      <w:r w:rsidR="00DF1407" w:rsidRPr="00EC3512">
        <w:t>2</w:t>
      </w:r>
      <w:r w:rsidRPr="00EC3512">
        <w:t xml:space="preserve"> do SWZ</w:t>
      </w:r>
      <w:r w:rsidR="000D17AB" w:rsidRPr="00EC3512">
        <w:t xml:space="preserve">. </w:t>
      </w:r>
    </w:p>
    <w:p w14:paraId="56047D0B" w14:textId="77777777" w:rsidR="000D17AB" w:rsidRPr="00EC3512" w:rsidRDefault="000D17AB" w:rsidP="00406310">
      <w:pPr>
        <w:pStyle w:val="Akapitzlist"/>
        <w:numPr>
          <w:ilvl w:val="1"/>
          <w:numId w:val="15"/>
        </w:numPr>
        <w:spacing w:line="276" w:lineRule="auto"/>
        <w:ind w:left="567" w:hanging="567"/>
        <w:jc w:val="both"/>
      </w:pPr>
      <w:r w:rsidRPr="00EC3512">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53DE59E" w14:textId="77777777" w:rsidR="00E02E4A" w:rsidRPr="00EC3512" w:rsidRDefault="000D17AB" w:rsidP="00406310">
      <w:pPr>
        <w:pStyle w:val="Akapitzlist"/>
        <w:numPr>
          <w:ilvl w:val="1"/>
          <w:numId w:val="15"/>
        </w:numPr>
        <w:spacing w:line="276" w:lineRule="auto"/>
        <w:ind w:left="567" w:hanging="567"/>
        <w:jc w:val="both"/>
      </w:pPr>
      <w:r w:rsidRPr="00EC3512">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29E90FA" w14:textId="77777777" w:rsidR="00E02E4A" w:rsidRPr="00EC3512" w:rsidRDefault="00E02E4A" w:rsidP="00406310">
      <w:pPr>
        <w:pStyle w:val="Akapitzlist"/>
        <w:numPr>
          <w:ilvl w:val="1"/>
          <w:numId w:val="15"/>
        </w:numPr>
        <w:spacing w:line="276" w:lineRule="auto"/>
        <w:ind w:left="567" w:hanging="567"/>
        <w:jc w:val="both"/>
      </w:pPr>
      <w:r w:rsidRPr="00EC3512">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2C919A" w14:textId="77777777" w:rsidR="000D17AB" w:rsidRPr="00EC3512" w:rsidRDefault="000D17AB" w:rsidP="00406310">
      <w:pPr>
        <w:pStyle w:val="Akapitzlist"/>
        <w:numPr>
          <w:ilvl w:val="1"/>
          <w:numId w:val="15"/>
        </w:numPr>
        <w:spacing w:line="276" w:lineRule="auto"/>
        <w:ind w:left="567" w:hanging="567"/>
        <w:jc w:val="both"/>
      </w:pPr>
      <w:r w:rsidRPr="00EC3512">
        <w:t xml:space="preserve">Wykonawca może przed upływem terminu składania ofert wycofać ofertę. Wykonawca wycofuje ofertę w zakładce „Oferty/wnioski” używając przycisku „Wycofaj ofertę”. </w:t>
      </w:r>
    </w:p>
    <w:p w14:paraId="30DA7F10" w14:textId="77777777" w:rsidR="000D17AB" w:rsidRPr="00EC3512" w:rsidRDefault="000D17AB" w:rsidP="00406310">
      <w:pPr>
        <w:pStyle w:val="Akapitzlist"/>
        <w:numPr>
          <w:ilvl w:val="1"/>
          <w:numId w:val="15"/>
        </w:numPr>
        <w:suppressAutoHyphens w:val="0"/>
        <w:spacing w:line="276" w:lineRule="auto"/>
        <w:ind w:left="567" w:hanging="567"/>
        <w:jc w:val="both"/>
        <w:rPr>
          <w:lang w:eastAsia="pl-PL"/>
        </w:rPr>
      </w:pPr>
      <w:r w:rsidRPr="00EC3512">
        <w:rPr>
          <w:szCs w:val="20"/>
        </w:rPr>
        <w:t>Każdy Wykonawca może złożyć tylko jedną ofertę. Złożenie więcej niż jednej oferty spowoduje odrzucenie wszystkich ofert złożonych przez Wykonawcę.</w:t>
      </w:r>
    </w:p>
    <w:p w14:paraId="4949528B" w14:textId="77777777" w:rsidR="000D17AB" w:rsidRPr="00EC3512" w:rsidRDefault="000D17AB" w:rsidP="00406310">
      <w:pPr>
        <w:pStyle w:val="Akapitzlist"/>
        <w:numPr>
          <w:ilvl w:val="1"/>
          <w:numId w:val="15"/>
        </w:numPr>
        <w:spacing w:line="276" w:lineRule="auto"/>
        <w:ind w:left="567" w:hanging="567"/>
        <w:jc w:val="both"/>
        <w:rPr>
          <w:rFonts w:cs="Cambria"/>
          <w:szCs w:val="23"/>
          <w:lang w:eastAsia="pl-PL"/>
        </w:rPr>
      </w:pPr>
      <w:r w:rsidRPr="00EC3512">
        <w:rPr>
          <w:lang w:eastAsia="pl-PL"/>
        </w:rPr>
        <w:t>Otwarcie ofert następuje poprzez portal ezamowienia.gov.pl</w:t>
      </w:r>
    </w:p>
    <w:p w14:paraId="1CF06E26" w14:textId="317C60A9" w:rsidR="00437156" w:rsidRPr="00EC3512" w:rsidRDefault="000D17AB" w:rsidP="00406310">
      <w:pPr>
        <w:pStyle w:val="Akapitzlist"/>
        <w:numPr>
          <w:ilvl w:val="1"/>
          <w:numId w:val="15"/>
        </w:numPr>
        <w:spacing w:line="276" w:lineRule="auto"/>
        <w:ind w:left="567" w:hanging="567"/>
        <w:jc w:val="both"/>
        <w:rPr>
          <w:sz w:val="36"/>
          <w:szCs w:val="32"/>
          <w:lang w:eastAsia="pl-PL"/>
        </w:rPr>
      </w:pPr>
      <w:r w:rsidRPr="00EC3512">
        <w:rPr>
          <w:lang w:eastAsia="pl-PL"/>
        </w:rPr>
        <w:t xml:space="preserve">Termin składania ofert upływa w dniu </w:t>
      </w:r>
      <w:r w:rsidR="00EC3512" w:rsidRPr="00EC3512">
        <w:rPr>
          <w:rFonts w:eastAsia="Verdana,Bold" w:cs="Verdana,Bold"/>
          <w:b/>
          <w:bCs/>
          <w:lang w:eastAsia="pl-PL"/>
        </w:rPr>
        <w:t>15</w:t>
      </w:r>
      <w:r w:rsidR="00F058AF" w:rsidRPr="00EC3512">
        <w:rPr>
          <w:rFonts w:eastAsia="Verdana,Bold" w:cs="Verdana,Bold"/>
          <w:b/>
          <w:bCs/>
          <w:lang w:eastAsia="pl-PL"/>
        </w:rPr>
        <w:t>.1</w:t>
      </w:r>
      <w:r w:rsidR="00DF1407" w:rsidRPr="00EC3512">
        <w:rPr>
          <w:rFonts w:eastAsia="Verdana,Bold" w:cs="Verdana,Bold"/>
          <w:b/>
          <w:bCs/>
          <w:lang w:eastAsia="pl-PL"/>
        </w:rPr>
        <w:t>2</w:t>
      </w:r>
      <w:r w:rsidR="00F058AF" w:rsidRPr="00EC3512">
        <w:rPr>
          <w:rFonts w:eastAsia="Verdana,Bold" w:cs="Verdana,Bold"/>
          <w:b/>
          <w:bCs/>
          <w:lang w:eastAsia="pl-PL"/>
        </w:rPr>
        <w:t>.202</w:t>
      </w:r>
      <w:r w:rsidR="00A847B3" w:rsidRPr="00EC3512">
        <w:rPr>
          <w:rFonts w:eastAsia="Verdana,Bold" w:cs="Verdana,Bold"/>
          <w:b/>
          <w:bCs/>
          <w:lang w:eastAsia="pl-PL"/>
        </w:rPr>
        <w:t>5</w:t>
      </w:r>
      <w:r w:rsidR="00F058AF" w:rsidRPr="00EC3512">
        <w:rPr>
          <w:rFonts w:eastAsia="Verdana,Bold" w:cs="Verdana,Bold"/>
          <w:b/>
          <w:bCs/>
          <w:lang w:eastAsia="pl-PL"/>
        </w:rPr>
        <w:t xml:space="preserve"> r. </w:t>
      </w:r>
      <w:r w:rsidRPr="00EC3512">
        <w:rPr>
          <w:rFonts w:eastAsia="Verdana,Bold" w:cs="Verdana,Bold"/>
          <w:b/>
          <w:bCs/>
          <w:lang w:eastAsia="pl-PL"/>
        </w:rPr>
        <w:t xml:space="preserve">o godz. </w:t>
      </w:r>
      <w:r w:rsidR="00EC3512" w:rsidRPr="00EC3512">
        <w:rPr>
          <w:rFonts w:eastAsia="Verdana,Bold" w:cs="Verdana,Bold"/>
          <w:b/>
          <w:bCs/>
          <w:lang w:eastAsia="pl-PL"/>
        </w:rPr>
        <w:t>8</w:t>
      </w:r>
      <w:r w:rsidRPr="00EC3512">
        <w:rPr>
          <w:rFonts w:eastAsia="Verdana,Bold" w:cs="Verdana,Bold"/>
          <w:b/>
          <w:bCs/>
          <w:lang w:eastAsia="pl-PL"/>
        </w:rPr>
        <w:t>:00</w:t>
      </w:r>
      <w:r w:rsidR="00F058AF" w:rsidRPr="00EC3512">
        <w:rPr>
          <w:rFonts w:eastAsia="Verdana,Bold" w:cs="Verdana,Bold"/>
          <w:b/>
          <w:bCs/>
          <w:strike/>
          <w:lang w:eastAsia="pl-PL"/>
        </w:rPr>
        <w:t xml:space="preserve"> </w:t>
      </w:r>
    </w:p>
    <w:p w14:paraId="4EBE5E80" w14:textId="77777777" w:rsidR="00437156" w:rsidRPr="00EC3512" w:rsidRDefault="00437156" w:rsidP="00E02E4A">
      <w:pPr>
        <w:spacing w:line="276" w:lineRule="auto"/>
      </w:pPr>
    </w:p>
    <w:p w14:paraId="783C4544" w14:textId="77777777" w:rsidR="00437156" w:rsidRPr="00EC3512" w:rsidRDefault="00437156" w:rsidP="00406310">
      <w:pPr>
        <w:pStyle w:val="Nagwek1"/>
        <w:numPr>
          <w:ilvl w:val="0"/>
          <w:numId w:val="15"/>
        </w:numPr>
        <w:spacing w:line="276" w:lineRule="auto"/>
        <w:ind w:left="567" w:hanging="567"/>
        <w:rPr>
          <w:sz w:val="28"/>
        </w:rPr>
      </w:pPr>
      <w:r w:rsidRPr="00EC3512">
        <w:rPr>
          <w:sz w:val="28"/>
        </w:rPr>
        <w:t xml:space="preserve">Termin otwarcia ofert </w:t>
      </w:r>
    </w:p>
    <w:p w14:paraId="3B3A29B4" w14:textId="692C68DD" w:rsidR="00437156" w:rsidRPr="00EC3512" w:rsidRDefault="00437156" w:rsidP="00406310">
      <w:pPr>
        <w:numPr>
          <w:ilvl w:val="1"/>
          <w:numId w:val="15"/>
        </w:numPr>
        <w:spacing w:line="276" w:lineRule="auto"/>
        <w:ind w:left="567" w:hanging="567"/>
        <w:jc w:val="both"/>
      </w:pPr>
      <w:r w:rsidRPr="00EC3512">
        <w:rPr>
          <w:rFonts w:eastAsia="Calibri"/>
        </w:rPr>
        <w:t>Otwarcie ofert następuje niezwłocznie po upływie terminu składania ofert, nie później niż następnego dnia po dniu, w którym upłynął termin składania ofert tj. dnia</w:t>
      </w:r>
      <w:r w:rsidRPr="00EC3512">
        <w:rPr>
          <w:rFonts w:ascii="Fira Sans" w:eastAsia="Calibri" w:hAnsi="Fira Sans" w:cs="Calibri"/>
        </w:rPr>
        <w:t xml:space="preserve"> </w:t>
      </w:r>
      <w:r w:rsidR="004C3FD3" w:rsidRPr="00EC3512">
        <w:rPr>
          <w:b/>
        </w:rPr>
        <w:t>1</w:t>
      </w:r>
      <w:r w:rsidR="00EC3512" w:rsidRPr="00EC3512">
        <w:rPr>
          <w:b/>
        </w:rPr>
        <w:t>5</w:t>
      </w:r>
      <w:r w:rsidRPr="00EC3512">
        <w:rPr>
          <w:b/>
        </w:rPr>
        <w:t>.</w:t>
      </w:r>
      <w:r w:rsidR="0024371A" w:rsidRPr="00EC3512">
        <w:rPr>
          <w:b/>
        </w:rPr>
        <w:t>1</w:t>
      </w:r>
      <w:r w:rsidR="004C3FD3" w:rsidRPr="00EC3512">
        <w:rPr>
          <w:b/>
        </w:rPr>
        <w:t>2</w:t>
      </w:r>
      <w:r w:rsidRPr="00EC3512">
        <w:rPr>
          <w:b/>
        </w:rPr>
        <w:t>.202</w:t>
      </w:r>
      <w:r w:rsidR="00A847B3" w:rsidRPr="00EC3512">
        <w:rPr>
          <w:b/>
        </w:rPr>
        <w:t>5</w:t>
      </w:r>
      <w:r w:rsidRPr="00EC3512">
        <w:rPr>
          <w:b/>
        </w:rPr>
        <w:t xml:space="preserve"> r. </w:t>
      </w:r>
      <w:r w:rsidRPr="00EC3512">
        <w:rPr>
          <w:b/>
        </w:rPr>
        <w:br/>
        <w:t xml:space="preserve">o godzinie </w:t>
      </w:r>
      <w:r w:rsidR="00EC3512" w:rsidRPr="00EC3512">
        <w:rPr>
          <w:b/>
        </w:rPr>
        <w:t>9</w:t>
      </w:r>
      <w:r w:rsidRPr="00EC3512">
        <w:rPr>
          <w:b/>
        </w:rPr>
        <w:t>:00</w:t>
      </w:r>
      <w:r w:rsidRPr="00EC3512">
        <w:t xml:space="preserve"> </w:t>
      </w:r>
    </w:p>
    <w:p w14:paraId="415EBCBA" w14:textId="77777777" w:rsidR="00437156" w:rsidRPr="00EC3512" w:rsidRDefault="00437156" w:rsidP="00406310">
      <w:pPr>
        <w:numPr>
          <w:ilvl w:val="1"/>
          <w:numId w:val="15"/>
        </w:numPr>
        <w:spacing w:line="276" w:lineRule="auto"/>
        <w:ind w:left="567" w:hanging="567"/>
        <w:jc w:val="both"/>
      </w:pPr>
      <w:r w:rsidRPr="00EC3512">
        <w:t>Zamawiający, najpóźniej przed otwarciem ofert, udostępnia na stronie internetowej prowadzonego postępowania informację o kwocie, jaką zamierza przeznaczyć́ na sfinansowanie</w:t>
      </w:r>
      <w:r w:rsidRPr="00EC3512">
        <w:rPr>
          <w:spacing w:val="6"/>
        </w:rPr>
        <w:t xml:space="preserve"> </w:t>
      </w:r>
      <w:r w:rsidRPr="00EC3512">
        <w:t>zamówienia.</w:t>
      </w:r>
    </w:p>
    <w:p w14:paraId="6A7AF958" w14:textId="77777777" w:rsidR="00437156" w:rsidRPr="00EC3512" w:rsidRDefault="00437156" w:rsidP="00406310">
      <w:pPr>
        <w:numPr>
          <w:ilvl w:val="1"/>
          <w:numId w:val="15"/>
        </w:numPr>
        <w:spacing w:line="276" w:lineRule="auto"/>
        <w:ind w:left="567" w:hanging="567"/>
        <w:jc w:val="both"/>
      </w:pPr>
      <w:r w:rsidRPr="00EC3512">
        <w:t>Zamawiający,</w:t>
      </w:r>
      <w:r w:rsidRPr="00EC3512">
        <w:rPr>
          <w:spacing w:val="31"/>
        </w:rPr>
        <w:t xml:space="preserve"> </w:t>
      </w:r>
      <w:r w:rsidRPr="00EC3512">
        <w:t>niezwłocznie</w:t>
      </w:r>
      <w:r w:rsidRPr="00EC3512">
        <w:rPr>
          <w:spacing w:val="32"/>
        </w:rPr>
        <w:t xml:space="preserve"> </w:t>
      </w:r>
      <w:r w:rsidRPr="00EC3512">
        <w:t>po</w:t>
      </w:r>
      <w:r w:rsidRPr="00EC3512">
        <w:rPr>
          <w:spacing w:val="30"/>
        </w:rPr>
        <w:t xml:space="preserve"> </w:t>
      </w:r>
      <w:r w:rsidRPr="00EC3512">
        <w:t>otwarciu</w:t>
      </w:r>
      <w:r w:rsidRPr="00EC3512">
        <w:rPr>
          <w:spacing w:val="30"/>
        </w:rPr>
        <w:t xml:space="preserve"> </w:t>
      </w:r>
      <w:r w:rsidRPr="00EC3512">
        <w:t>ofert,</w:t>
      </w:r>
      <w:r w:rsidRPr="00EC3512">
        <w:rPr>
          <w:spacing w:val="31"/>
        </w:rPr>
        <w:t xml:space="preserve"> </w:t>
      </w:r>
      <w:r w:rsidRPr="00EC3512">
        <w:t>udostępnia</w:t>
      </w:r>
      <w:r w:rsidRPr="00EC3512">
        <w:rPr>
          <w:spacing w:val="28"/>
        </w:rPr>
        <w:t xml:space="preserve"> </w:t>
      </w:r>
      <w:r w:rsidRPr="00EC3512">
        <w:t>na</w:t>
      </w:r>
      <w:r w:rsidRPr="00EC3512">
        <w:rPr>
          <w:spacing w:val="31"/>
        </w:rPr>
        <w:t xml:space="preserve"> </w:t>
      </w:r>
      <w:r w:rsidRPr="00EC3512">
        <w:t>stronie internetowej prowadzonego postępowania informacje o:</w:t>
      </w:r>
    </w:p>
    <w:p w14:paraId="0ABC93A4" w14:textId="77777777" w:rsidR="00437156" w:rsidRPr="00EC3512" w:rsidRDefault="00437156" w:rsidP="00406310">
      <w:pPr>
        <w:numPr>
          <w:ilvl w:val="2"/>
          <w:numId w:val="11"/>
        </w:numPr>
        <w:spacing w:line="276" w:lineRule="auto"/>
        <w:ind w:left="851" w:hanging="283"/>
        <w:jc w:val="both"/>
      </w:pPr>
      <w:r w:rsidRPr="00EC3512">
        <w:t>nazwach albo imionach i nazwiskach oraz siedzibach lub miejscach prowadzonej działalności gospodarczej albo miejscach zamieszkania Wykonawców, których oferty zostały otwarte;</w:t>
      </w:r>
    </w:p>
    <w:p w14:paraId="7F78B8EA" w14:textId="77777777" w:rsidR="00437156" w:rsidRPr="00EC3512" w:rsidRDefault="00437156" w:rsidP="00406310">
      <w:pPr>
        <w:numPr>
          <w:ilvl w:val="2"/>
          <w:numId w:val="11"/>
        </w:numPr>
        <w:spacing w:line="276" w:lineRule="auto"/>
        <w:ind w:left="851" w:hanging="283"/>
        <w:jc w:val="both"/>
      </w:pPr>
      <w:r w:rsidRPr="00EC3512">
        <w:t>cenach lub kosztach zawartych w ofertach.</w:t>
      </w:r>
    </w:p>
    <w:p w14:paraId="555AEE01" w14:textId="77777777" w:rsidR="00437156" w:rsidRPr="00EC3512" w:rsidRDefault="00437156" w:rsidP="00406310">
      <w:pPr>
        <w:numPr>
          <w:ilvl w:val="1"/>
          <w:numId w:val="15"/>
        </w:numPr>
        <w:spacing w:line="276" w:lineRule="auto"/>
        <w:ind w:left="567" w:hanging="567"/>
        <w:jc w:val="both"/>
      </w:pPr>
      <w:r w:rsidRPr="00EC3512">
        <w:t>W przypadku wystąpienia awarii systemu teleinformatycznego, która spowoduje brak możliwości otwarcia ofert w terminie określonym przez Zamawiającego, otwarcie ofert nastąpi niezwłocznie po usunięciu awarii. Zamawiający poinformuje o zmianie terminu otwarcia ofert na stronie internetowej prowadzonego postępowania.</w:t>
      </w:r>
    </w:p>
    <w:p w14:paraId="1C698617" w14:textId="77777777" w:rsidR="00437156" w:rsidRPr="00EC3512" w:rsidRDefault="00437156" w:rsidP="00E02E4A">
      <w:pPr>
        <w:spacing w:line="276" w:lineRule="auto"/>
      </w:pPr>
    </w:p>
    <w:p w14:paraId="1749DF26" w14:textId="77777777" w:rsidR="00437156" w:rsidRPr="00EC3512" w:rsidRDefault="00437156" w:rsidP="00406310">
      <w:pPr>
        <w:pStyle w:val="Nagwek1"/>
        <w:numPr>
          <w:ilvl w:val="0"/>
          <w:numId w:val="15"/>
        </w:numPr>
        <w:spacing w:line="276" w:lineRule="auto"/>
        <w:ind w:left="567" w:hanging="567"/>
        <w:rPr>
          <w:sz w:val="28"/>
        </w:rPr>
      </w:pPr>
      <w:r w:rsidRPr="00EC3512">
        <w:rPr>
          <w:sz w:val="28"/>
        </w:rPr>
        <w:t>Podstawy wykluczenia, o których mowa w art. 108 ust. 1</w:t>
      </w:r>
    </w:p>
    <w:p w14:paraId="08027087" w14:textId="77777777" w:rsidR="00437156" w:rsidRPr="00EC3512" w:rsidRDefault="00437156" w:rsidP="00E02E4A">
      <w:pPr>
        <w:pStyle w:val="Akapitzlist"/>
        <w:numPr>
          <w:ilvl w:val="0"/>
          <w:numId w:val="4"/>
        </w:numPr>
        <w:spacing w:line="276" w:lineRule="auto"/>
        <w:ind w:left="284" w:hanging="284"/>
        <w:rPr>
          <w:vanish/>
        </w:rPr>
      </w:pPr>
    </w:p>
    <w:p w14:paraId="60A3959A" w14:textId="77777777" w:rsidR="00437156" w:rsidRPr="00EC3512" w:rsidRDefault="00437156" w:rsidP="00E02E4A">
      <w:pPr>
        <w:pStyle w:val="Akapitzlist"/>
        <w:numPr>
          <w:ilvl w:val="0"/>
          <w:numId w:val="4"/>
        </w:numPr>
        <w:spacing w:line="276" w:lineRule="auto"/>
        <w:rPr>
          <w:vanish/>
        </w:rPr>
      </w:pPr>
    </w:p>
    <w:p w14:paraId="7EAF1560" w14:textId="77777777" w:rsidR="00437156" w:rsidRPr="00EC3512" w:rsidRDefault="00437156" w:rsidP="00E02E4A">
      <w:pPr>
        <w:pStyle w:val="Akapitzlist"/>
        <w:numPr>
          <w:ilvl w:val="0"/>
          <w:numId w:val="4"/>
        </w:numPr>
        <w:spacing w:line="276" w:lineRule="auto"/>
        <w:rPr>
          <w:vanish/>
        </w:rPr>
      </w:pPr>
    </w:p>
    <w:p w14:paraId="1DD3FB50" w14:textId="77777777" w:rsidR="00437156" w:rsidRPr="00EC3512" w:rsidRDefault="00437156" w:rsidP="00E02E4A">
      <w:pPr>
        <w:pStyle w:val="Akapitzlist"/>
        <w:numPr>
          <w:ilvl w:val="0"/>
          <w:numId w:val="4"/>
        </w:numPr>
        <w:spacing w:line="276" w:lineRule="auto"/>
        <w:rPr>
          <w:vanish/>
        </w:rPr>
      </w:pPr>
    </w:p>
    <w:p w14:paraId="685CF437" w14:textId="77777777" w:rsidR="00437156" w:rsidRPr="00EC3512" w:rsidRDefault="00437156" w:rsidP="00E02E4A">
      <w:pPr>
        <w:pStyle w:val="Akapitzlist"/>
        <w:numPr>
          <w:ilvl w:val="0"/>
          <w:numId w:val="4"/>
        </w:numPr>
        <w:spacing w:line="276" w:lineRule="auto"/>
        <w:rPr>
          <w:vanish/>
        </w:rPr>
      </w:pPr>
    </w:p>
    <w:p w14:paraId="5111DF1C" w14:textId="77777777" w:rsidR="00437156" w:rsidRPr="00EC3512" w:rsidRDefault="00437156" w:rsidP="00E02E4A">
      <w:pPr>
        <w:pStyle w:val="Akapitzlist"/>
        <w:numPr>
          <w:ilvl w:val="0"/>
          <w:numId w:val="4"/>
        </w:numPr>
        <w:spacing w:line="276" w:lineRule="auto"/>
        <w:rPr>
          <w:vanish/>
        </w:rPr>
      </w:pPr>
    </w:p>
    <w:p w14:paraId="35A91C0D" w14:textId="77777777" w:rsidR="00437156" w:rsidRPr="00EC3512" w:rsidRDefault="00437156" w:rsidP="00E02E4A">
      <w:pPr>
        <w:pStyle w:val="Akapitzlist"/>
        <w:numPr>
          <w:ilvl w:val="0"/>
          <w:numId w:val="4"/>
        </w:numPr>
        <w:spacing w:line="276" w:lineRule="auto"/>
        <w:rPr>
          <w:vanish/>
        </w:rPr>
      </w:pPr>
    </w:p>
    <w:p w14:paraId="33A5E143" w14:textId="77777777" w:rsidR="00437156" w:rsidRPr="00EC3512" w:rsidRDefault="00437156" w:rsidP="00E02E4A">
      <w:pPr>
        <w:pStyle w:val="Akapitzlist"/>
        <w:numPr>
          <w:ilvl w:val="0"/>
          <w:numId w:val="7"/>
        </w:numPr>
        <w:spacing w:line="276" w:lineRule="auto"/>
        <w:rPr>
          <w:vanish/>
        </w:rPr>
      </w:pPr>
    </w:p>
    <w:p w14:paraId="7DBF8634" w14:textId="77777777" w:rsidR="00437156" w:rsidRPr="00EC3512" w:rsidRDefault="00437156" w:rsidP="00E02E4A">
      <w:pPr>
        <w:pStyle w:val="Akapitzlist"/>
        <w:numPr>
          <w:ilvl w:val="0"/>
          <w:numId w:val="7"/>
        </w:numPr>
        <w:spacing w:line="276" w:lineRule="auto"/>
        <w:rPr>
          <w:vanish/>
        </w:rPr>
      </w:pPr>
    </w:p>
    <w:p w14:paraId="378C61F1" w14:textId="77777777" w:rsidR="00437156" w:rsidRPr="00EC3512" w:rsidRDefault="00437156" w:rsidP="00E02E4A">
      <w:pPr>
        <w:pStyle w:val="Akapitzlist"/>
        <w:numPr>
          <w:ilvl w:val="0"/>
          <w:numId w:val="7"/>
        </w:numPr>
        <w:spacing w:line="276" w:lineRule="auto"/>
        <w:rPr>
          <w:vanish/>
        </w:rPr>
      </w:pPr>
    </w:p>
    <w:p w14:paraId="1F962781" w14:textId="77777777" w:rsidR="00437156" w:rsidRPr="00EC3512" w:rsidRDefault="00437156" w:rsidP="00E02E4A">
      <w:pPr>
        <w:pStyle w:val="Akapitzlist"/>
        <w:numPr>
          <w:ilvl w:val="0"/>
          <w:numId w:val="7"/>
        </w:numPr>
        <w:spacing w:line="276" w:lineRule="auto"/>
        <w:rPr>
          <w:vanish/>
        </w:rPr>
      </w:pPr>
    </w:p>
    <w:p w14:paraId="5E76483E" w14:textId="77777777" w:rsidR="00437156" w:rsidRPr="00EC3512" w:rsidRDefault="00437156" w:rsidP="00E02E4A">
      <w:pPr>
        <w:pStyle w:val="Akapitzlist"/>
        <w:numPr>
          <w:ilvl w:val="0"/>
          <w:numId w:val="7"/>
        </w:numPr>
        <w:spacing w:line="276" w:lineRule="auto"/>
        <w:rPr>
          <w:vanish/>
        </w:rPr>
      </w:pPr>
    </w:p>
    <w:p w14:paraId="7ABE5E31" w14:textId="77777777" w:rsidR="00437156" w:rsidRPr="00EC3512" w:rsidRDefault="00437156" w:rsidP="00E02E4A">
      <w:pPr>
        <w:pStyle w:val="Akapitzlist"/>
        <w:numPr>
          <w:ilvl w:val="0"/>
          <w:numId w:val="7"/>
        </w:numPr>
        <w:spacing w:line="276" w:lineRule="auto"/>
        <w:rPr>
          <w:vanish/>
        </w:rPr>
      </w:pPr>
    </w:p>
    <w:p w14:paraId="74307EAD" w14:textId="77777777" w:rsidR="00437156" w:rsidRPr="00EC3512" w:rsidRDefault="00437156" w:rsidP="00E02E4A">
      <w:pPr>
        <w:pStyle w:val="Akapitzlist"/>
        <w:numPr>
          <w:ilvl w:val="0"/>
          <w:numId w:val="7"/>
        </w:numPr>
        <w:spacing w:line="276" w:lineRule="auto"/>
        <w:rPr>
          <w:vanish/>
        </w:rPr>
      </w:pPr>
    </w:p>
    <w:p w14:paraId="03789CE0" w14:textId="77777777" w:rsidR="00437156" w:rsidRPr="00EC3512" w:rsidRDefault="00437156" w:rsidP="00406310">
      <w:pPr>
        <w:pStyle w:val="Akapitzlist"/>
        <w:numPr>
          <w:ilvl w:val="1"/>
          <w:numId w:val="15"/>
        </w:numPr>
        <w:spacing w:line="276" w:lineRule="auto"/>
        <w:ind w:left="567" w:hanging="567"/>
        <w:jc w:val="both"/>
      </w:pPr>
      <w:r w:rsidRPr="00EC3512">
        <w:t xml:space="preserve">Z postępowania o udzielenie zamówienia wyklucza się, z zastrzeżeniem art. 110 ust. 2 ustawy </w:t>
      </w:r>
      <w:proofErr w:type="spellStart"/>
      <w:r w:rsidRPr="00EC3512">
        <w:t>Pzp</w:t>
      </w:r>
      <w:proofErr w:type="spellEnd"/>
      <w:r w:rsidRPr="00EC3512">
        <w:t>, Wykonawcę:</w:t>
      </w:r>
    </w:p>
    <w:p w14:paraId="4526F1C0" w14:textId="257793B2" w:rsidR="00437156" w:rsidRPr="00EC3512" w:rsidRDefault="00437156" w:rsidP="00406310">
      <w:pPr>
        <w:pStyle w:val="Akapitzlist"/>
        <w:numPr>
          <w:ilvl w:val="2"/>
          <w:numId w:val="15"/>
        </w:numPr>
        <w:spacing w:line="276" w:lineRule="auto"/>
        <w:jc w:val="both"/>
      </w:pPr>
      <w:r w:rsidRPr="00EC3512">
        <w:t>będącego osobą fizyczna, którego prawomocnie skazano za przestępstwo:</w:t>
      </w:r>
    </w:p>
    <w:p w14:paraId="02152B52"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udziału w zorganizowanej grupie przestępczej albo związku mającym na celu popełnienie przestępstwa lub przestępstwa skarbowego, o którym mowa w art. 258 Kodeksu karnego,</w:t>
      </w:r>
    </w:p>
    <w:p w14:paraId="012B90BB" w14:textId="77777777" w:rsidR="00437156" w:rsidRPr="00EC3512" w:rsidRDefault="00437156" w:rsidP="00406310">
      <w:pPr>
        <w:pStyle w:val="Akapitzlist"/>
        <w:numPr>
          <w:ilvl w:val="0"/>
          <w:numId w:val="13"/>
        </w:numPr>
        <w:spacing w:line="276" w:lineRule="auto"/>
        <w:ind w:left="993" w:hanging="284"/>
        <w:jc w:val="both"/>
      </w:pPr>
      <w:r w:rsidRPr="00EC3512">
        <w:t xml:space="preserve">handlu ludźmi, o którym mowa w art. 189a Kodeksu karnego </w:t>
      </w:r>
    </w:p>
    <w:p w14:paraId="7F5C024A"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o którym mowa w art. 228-230a, art. 250a Kodeksu karnego lub w art. 46 lub art. 48 ustawy z dnia 25 czerwca 2010 r. o sporcie,</w:t>
      </w:r>
    </w:p>
    <w:p w14:paraId="07D0D61A"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71B2689A"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 xml:space="preserve">o charakterze terrorystycznym, o którym mowa w art. 115 § 20 Kodeksu karnego, lub </w:t>
      </w:r>
      <w:r w:rsidRPr="00EC3512">
        <w:rPr>
          <w:lang w:eastAsia="pl-PL"/>
        </w:rPr>
        <w:lastRenderedPageBreak/>
        <w:t xml:space="preserve">mające na celu popełnienie tego przestępstwa, </w:t>
      </w:r>
    </w:p>
    <w:p w14:paraId="6463CEE2"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6404A684"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174FDCE" w14:textId="77777777" w:rsidR="00437156" w:rsidRPr="00EC3512" w:rsidRDefault="00437156" w:rsidP="00406310">
      <w:pPr>
        <w:pStyle w:val="Akapitzlist"/>
        <w:numPr>
          <w:ilvl w:val="0"/>
          <w:numId w:val="13"/>
        </w:numPr>
        <w:spacing w:line="276" w:lineRule="auto"/>
        <w:ind w:left="993" w:hanging="284"/>
        <w:jc w:val="both"/>
      </w:pPr>
      <w:r w:rsidRPr="00EC3512">
        <w:rPr>
          <w:lang w:eastAsia="pl-PL"/>
        </w:rPr>
        <w:t xml:space="preserve">którym mowa w art. 9 ust. 1 i 3 lub art. 10 ustawy z dnia 15 czerwca 2012 r. o skutkach powierzania wykonywania pracy cudzoziemcom przebywającym wbrew przepisom na terytorium Rzeczypospolitej Polskiej </w:t>
      </w:r>
    </w:p>
    <w:p w14:paraId="2039983C" w14:textId="77777777" w:rsidR="00437156" w:rsidRPr="00EC3512" w:rsidRDefault="00437156" w:rsidP="00E02E4A">
      <w:pPr>
        <w:pStyle w:val="Akapitzlist"/>
        <w:spacing w:line="276" w:lineRule="auto"/>
        <w:ind w:left="993" w:hanging="284"/>
        <w:jc w:val="both"/>
        <w:rPr>
          <w:rFonts w:eastAsia="Times New Roman"/>
          <w:kern w:val="0"/>
          <w:lang w:eastAsia="pl-PL"/>
        </w:rPr>
      </w:pPr>
      <w:r w:rsidRPr="00EC3512">
        <w:rPr>
          <w:rFonts w:eastAsia="Times New Roman"/>
          <w:kern w:val="0"/>
          <w:lang w:eastAsia="pl-PL"/>
        </w:rPr>
        <w:t>- lub za odpowiedni czyn zabroniony określony w przepisach prawa obcego</w:t>
      </w:r>
    </w:p>
    <w:p w14:paraId="5C920BD0" w14:textId="77777777" w:rsidR="00437156" w:rsidRPr="00EC3512" w:rsidRDefault="00437156" w:rsidP="00406310">
      <w:pPr>
        <w:pStyle w:val="Akapitzlist"/>
        <w:numPr>
          <w:ilvl w:val="2"/>
          <w:numId w:val="15"/>
        </w:numPr>
        <w:spacing w:line="276" w:lineRule="auto"/>
        <w:ind w:left="709" w:hanging="709"/>
        <w:jc w:val="both"/>
        <w:rPr>
          <w:sz w:val="28"/>
        </w:rPr>
      </w:pPr>
      <w:r w:rsidRPr="00EC3512">
        <w:rPr>
          <w:szCs w:val="22"/>
        </w:rPr>
        <w:t>jeżeli urzędującego członka jego organu zarządzającego lub nadzorczego, wspólnika spółki w spółce jawnej lub partnerskiej albo komplementariusza w spółce komandytowej lub komandytowo akcyjnej lub prokurenta prawomocnie skazano za przestępstwo, o którym mowa w pkt 1.1;</w:t>
      </w:r>
    </w:p>
    <w:p w14:paraId="69DC187B" w14:textId="77777777" w:rsidR="00437156" w:rsidRPr="00EC3512" w:rsidRDefault="00437156" w:rsidP="00406310">
      <w:pPr>
        <w:pStyle w:val="Akapitzlist"/>
        <w:numPr>
          <w:ilvl w:val="2"/>
          <w:numId w:val="15"/>
        </w:numPr>
        <w:spacing w:line="276" w:lineRule="auto"/>
        <w:ind w:left="709" w:hanging="709"/>
        <w:jc w:val="both"/>
        <w:rPr>
          <w:sz w:val="28"/>
        </w:rPr>
      </w:pPr>
      <w:r w:rsidRPr="00EC3512">
        <w:rPr>
          <w:szCs w:val="22"/>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BA4126E" w14:textId="77777777" w:rsidR="00437156" w:rsidRPr="00EC3512" w:rsidRDefault="00437156" w:rsidP="00406310">
      <w:pPr>
        <w:pStyle w:val="Akapitzlist"/>
        <w:numPr>
          <w:ilvl w:val="2"/>
          <w:numId w:val="15"/>
        </w:numPr>
        <w:spacing w:line="276" w:lineRule="auto"/>
        <w:ind w:left="709" w:hanging="709"/>
        <w:jc w:val="both"/>
        <w:rPr>
          <w:sz w:val="28"/>
        </w:rPr>
      </w:pPr>
      <w:r w:rsidRPr="00EC3512">
        <w:rPr>
          <w:szCs w:val="22"/>
        </w:rPr>
        <w:t>wobec którego prawomocnie orzeczono zakaz ubiegania sią o zamówienia publiczne;</w:t>
      </w:r>
    </w:p>
    <w:p w14:paraId="2063E772" w14:textId="68850B73" w:rsidR="00437156" w:rsidRPr="00EC3512" w:rsidRDefault="00437156" w:rsidP="00406310">
      <w:pPr>
        <w:pStyle w:val="Akapitzlist"/>
        <w:numPr>
          <w:ilvl w:val="2"/>
          <w:numId w:val="15"/>
        </w:numPr>
        <w:spacing w:line="276" w:lineRule="auto"/>
        <w:ind w:left="709" w:hanging="709"/>
        <w:jc w:val="both"/>
        <w:rPr>
          <w:sz w:val="28"/>
        </w:rPr>
      </w:pPr>
      <w:r w:rsidRPr="00EC3512">
        <w:rPr>
          <w:szCs w:val="22"/>
        </w:rPr>
        <w:t xml:space="preserve">jeżeli Zamawiający może stwierdzić, na podstawie wiarygodnych przesłanek, że Wykonawca zawarł z innymi Wykonawcami porozumienie mające na celu zakłócenie konkurencji, w </w:t>
      </w:r>
      <w:r w:rsidR="0072217E" w:rsidRPr="00EC3512">
        <w:rPr>
          <w:szCs w:val="22"/>
        </w:rPr>
        <w:t>szczególności,</w:t>
      </w:r>
      <w:r w:rsidRPr="00EC3512">
        <w:rPr>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3B2BFF4" w14:textId="77777777" w:rsidR="00437156" w:rsidRPr="00EC3512" w:rsidRDefault="00437156" w:rsidP="00406310">
      <w:pPr>
        <w:pStyle w:val="Akapitzlist"/>
        <w:numPr>
          <w:ilvl w:val="2"/>
          <w:numId w:val="15"/>
        </w:numPr>
        <w:spacing w:line="276" w:lineRule="auto"/>
        <w:ind w:left="709" w:hanging="709"/>
        <w:jc w:val="both"/>
      </w:pPr>
      <w:r w:rsidRPr="00EC3512">
        <w:rPr>
          <w:szCs w:val="22"/>
        </w:rPr>
        <w:t xml:space="preserve">jeżeli, w przypadkach, o których mowa w art. 85 ust. 1 </w:t>
      </w:r>
      <w:proofErr w:type="spellStart"/>
      <w:r w:rsidRPr="00EC3512">
        <w:rPr>
          <w:szCs w:val="22"/>
        </w:rPr>
        <w:t>pzp</w:t>
      </w:r>
      <w:proofErr w:type="spellEnd"/>
      <w:r w:rsidRPr="00EC3512">
        <w:rPr>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EC3512">
        <w:rPr>
          <w:sz w:val="22"/>
          <w:szCs w:val="22"/>
        </w:rPr>
        <w:t>.</w:t>
      </w:r>
    </w:p>
    <w:p w14:paraId="6B7ACEAD" w14:textId="77777777" w:rsidR="00437156" w:rsidRPr="00EC3512" w:rsidRDefault="00437156" w:rsidP="00406310">
      <w:pPr>
        <w:pStyle w:val="Akapitzlist"/>
        <w:numPr>
          <w:ilvl w:val="1"/>
          <w:numId w:val="15"/>
        </w:numPr>
        <w:spacing w:line="276" w:lineRule="auto"/>
        <w:ind w:left="567" w:hanging="567"/>
        <w:jc w:val="both"/>
        <w:rPr>
          <w:sz w:val="28"/>
        </w:rPr>
      </w:pPr>
      <w:r w:rsidRPr="00EC3512">
        <w:rPr>
          <w:szCs w:val="22"/>
        </w:rPr>
        <w:t>Wykonawca może zostać wykluczony przez Zamawiającego na każdym etapie postępowania o udzielenie zamówienia.</w:t>
      </w:r>
    </w:p>
    <w:p w14:paraId="6157B749" w14:textId="77777777" w:rsidR="00437156" w:rsidRPr="00EC3512" w:rsidRDefault="00437156" w:rsidP="00406310">
      <w:pPr>
        <w:pStyle w:val="Akapitzlist"/>
        <w:numPr>
          <w:ilvl w:val="1"/>
          <w:numId w:val="15"/>
        </w:numPr>
        <w:spacing w:line="276" w:lineRule="auto"/>
        <w:ind w:left="567" w:hanging="573"/>
        <w:jc w:val="both"/>
      </w:pPr>
      <w:r w:rsidRPr="00EC3512">
        <w:rPr>
          <w:lang w:eastAsia="pl-PL"/>
        </w:rPr>
        <w:t xml:space="preserve">Wykluczenie Wykonawcy następuje zgodnie z art. 111 </w:t>
      </w:r>
      <w:proofErr w:type="spellStart"/>
      <w:r w:rsidRPr="00EC3512">
        <w:rPr>
          <w:lang w:eastAsia="pl-PL"/>
        </w:rPr>
        <w:t>uPzp</w:t>
      </w:r>
      <w:proofErr w:type="spellEnd"/>
      <w:r w:rsidRPr="00EC3512">
        <w:rPr>
          <w:lang w:eastAsia="pl-PL"/>
        </w:rPr>
        <w:t xml:space="preserve">. </w:t>
      </w:r>
    </w:p>
    <w:p w14:paraId="7D1F4FD8" w14:textId="77777777" w:rsidR="00437156" w:rsidRPr="0089066F" w:rsidRDefault="00437156" w:rsidP="00E02E4A">
      <w:pPr>
        <w:spacing w:line="276" w:lineRule="auto"/>
      </w:pPr>
    </w:p>
    <w:p w14:paraId="354719FD" w14:textId="77777777" w:rsidR="00437156" w:rsidRPr="0089066F" w:rsidRDefault="00437156" w:rsidP="00406310">
      <w:pPr>
        <w:pStyle w:val="Nagwek1"/>
        <w:numPr>
          <w:ilvl w:val="0"/>
          <w:numId w:val="15"/>
        </w:numPr>
        <w:spacing w:line="276" w:lineRule="auto"/>
        <w:ind w:left="567" w:hanging="578"/>
        <w:rPr>
          <w:sz w:val="28"/>
        </w:rPr>
      </w:pPr>
      <w:r w:rsidRPr="0089066F">
        <w:rPr>
          <w:sz w:val="28"/>
        </w:rPr>
        <w:t>Sposób obliczenia ceny</w:t>
      </w:r>
    </w:p>
    <w:p w14:paraId="03BCD6F4" w14:textId="171878A2" w:rsidR="00437156" w:rsidRPr="0089066F" w:rsidRDefault="00437156" w:rsidP="00406310">
      <w:pPr>
        <w:pStyle w:val="Akapitzlist"/>
        <w:numPr>
          <w:ilvl w:val="1"/>
          <w:numId w:val="15"/>
        </w:numPr>
        <w:spacing w:line="276" w:lineRule="auto"/>
        <w:ind w:left="567" w:hanging="567"/>
        <w:jc w:val="both"/>
      </w:pPr>
      <w:r w:rsidRPr="0089066F">
        <w:t xml:space="preserve">Wykonawca podaje cenę za realizację przedmiotu zamówienia na </w:t>
      </w:r>
      <w:r w:rsidR="00F11C44" w:rsidRPr="0089066F">
        <w:t xml:space="preserve">interaktywnym </w:t>
      </w:r>
      <w:r w:rsidRPr="0089066F">
        <w:t>formularzu ofert</w:t>
      </w:r>
      <w:r w:rsidR="00F11C44" w:rsidRPr="0089066F">
        <w:t>owym udostępnionym na Platformie e-Zamówienia i zamieszczonego w podglądzie postępowania w zakładce „Informacje podstawowe”</w:t>
      </w:r>
      <w:r w:rsidRPr="0089066F">
        <w:t xml:space="preserve">. </w:t>
      </w:r>
      <w:r w:rsidR="00F11C44" w:rsidRPr="0089066F">
        <w:t xml:space="preserve">Cena </w:t>
      </w:r>
      <w:r w:rsidRPr="0089066F">
        <w:t>wyrażon</w:t>
      </w:r>
      <w:r w:rsidR="00F11C44" w:rsidRPr="0089066F">
        <w:t xml:space="preserve">a w złotych </w:t>
      </w:r>
      <w:r w:rsidR="00F11C44" w:rsidRPr="0089066F">
        <w:lastRenderedPageBreak/>
        <w:t>[PLN] i</w:t>
      </w:r>
      <w:r w:rsidRPr="0089066F">
        <w:t xml:space="preserve"> podana w formularzu do dwóch miejsc po przecinku.</w:t>
      </w:r>
    </w:p>
    <w:p w14:paraId="226979C3" w14:textId="08D97BFB" w:rsidR="00B253C1" w:rsidRPr="003501D2" w:rsidRDefault="00B64D7C" w:rsidP="00406310">
      <w:pPr>
        <w:pStyle w:val="Akapitzlist"/>
        <w:numPr>
          <w:ilvl w:val="1"/>
          <w:numId w:val="15"/>
        </w:numPr>
        <w:spacing w:line="276" w:lineRule="auto"/>
        <w:ind w:left="567" w:hanging="567"/>
        <w:jc w:val="both"/>
        <w:rPr>
          <w:strike/>
        </w:rPr>
      </w:pPr>
      <w:r w:rsidRPr="0089066F">
        <w:rPr>
          <w:lang w:eastAsia="pl-PL"/>
        </w:rPr>
        <w:t>Rozliczanie między Zamawiającym a Wykonawcą odbywać się będzie na podstawie cen jednostkowych</w:t>
      </w:r>
      <w:r w:rsidR="00B253C1" w:rsidRPr="0089066F">
        <w:rPr>
          <w:lang w:eastAsia="pl-PL"/>
        </w:rPr>
        <w:t xml:space="preserve"> w dniu dostawy </w:t>
      </w:r>
      <w:r w:rsidR="009F799E" w:rsidRPr="0089066F">
        <w:rPr>
          <w:lang w:eastAsia="pl-PL"/>
        </w:rPr>
        <w:t xml:space="preserve">opublikowanej na stronie internetowej </w:t>
      </w:r>
      <w:r w:rsidR="00381D7D" w:rsidRPr="0089066F">
        <w:t>https</w:t>
      </w:r>
      <w:r w:rsidR="00381D7D" w:rsidRPr="003501D2">
        <w:t xml:space="preserve">://www.orlen.pl/pl/dla-biznesu/hurtowe-ceny-paliw </w:t>
      </w:r>
    </w:p>
    <w:p w14:paraId="51C68E3F" w14:textId="77777777" w:rsidR="00B64D7C" w:rsidRPr="003501D2" w:rsidRDefault="00B64D7C" w:rsidP="00406310">
      <w:pPr>
        <w:pStyle w:val="Akapitzlist"/>
        <w:numPr>
          <w:ilvl w:val="1"/>
          <w:numId w:val="15"/>
        </w:numPr>
        <w:spacing w:line="276" w:lineRule="auto"/>
        <w:ind w:left="567" w:hanging="567"/>
        <w:jc w:val="both"/>
      </w:pPr>
      <w:r w:rsidRPr="003501D2">
        <w:t>Cenę oferty brutto za przedmiot zamówienia jest ceną ryczałtową, obejmującą koszt wykonania całego zakresu zamówienia opisanego w niniejszej SWZ i jej załącznikach.</w:t>
      </w:r>
    </w:p>
    <w:p w14:paraId="5C909BD7" w14:textId="35479D7D" w:rsidR="003376D4" w:rsidRPr="003501D2" w:rsidRDefault="003376D4" w:rsidP="003376D4">
      <w:pPr>
        <w:pStyle w:val="Akapitzlist"/>
        <w:spacing w:line="276" w:lineRule="auto"/>
        <w:ind w:left="567"/>
        <w:jc w:val="both"/>
      </w:pPr>
      <w:r w:rsidRPr="003501D2">
        <w:t xml:space="preserve">Cena oferty ma uwzględniać cenę hurtową ON B0 w dniu </w:t>
      </w:r>
      <w:r w:rsidR="00A847B3" w:rsidRPr="003501D2">
        <w:rPr>
          <w:b/>
        </w:rPr>
        <w:t>08</w:t>
      </w:r>
      <w:r w:rsidRPr="003501D2">
        <w:rPr>
          <w:b/>
        </w:rPr>
        <w:t>.1</w:t>
      </w:r>
      <w:r w:rsidR="004C3FD3" w:rsidRPr="003501D2">
        <w:rPr>
          <w:b/>
        </w:rPr>
        <w:t>2</w:t>
      </w:r>
      <w:r w:rsidRPr="003501D2">
        <w:rPr>
          <w:b/>
        </w:rPr>
        <w:t>.202</w:t>
      </w:r>
      <w:r w:rsidR="00A847B3" w:rsidRPr="003501D2">
        <w:rPr>
          <w:b/>
        </w:rPr>
        <w:t>5</w:t>
      </w:r>
      <w:r w:rsidRPr="003501D2">
        <w:rPr>
          <w:b/>
        </w:rPr>
        <w:t xml:space="preserve"> r. o godzinie 10:00</w:t>
      </w:r>
      <w:r w:rsidRPr="003501D2">
        <w:t>.</w:t>
      </w:r>
    </w:p>
    <w:p w14:paraId="494BF28F" w14:textId="77777777" w:rsidR="00437156" w:rsidRPr="00303ADF" w:rsidRDefault="00437156" w:rsidP="00406310">
      <w:pPr>
        <w:pStyle w:val="Akapitzlist"/>
        <w:numPr>
          <w:ilvl w:val="1"/>
          <w:numId w:val="15"/>
        </w:numPr>
        <w:spacing w:line="276" w:lineRule="auto"/>
        <w:ind w:left="567" w:hanging="567"/>
        <w:jc w:val="both"/>
      </w:pPr>
      <w:r w:rsidRPr="003501D2">
        <w:rPr>
          <w:lang w:eastAsia="pl-PL"/>
        </w:rPr>
        <w:t>W przypadku zaistnienia rozbieżności w cenie podanej w ofercie w postaci liczbowej</w:t>
      </w:r>
      <w:r w:rsidRPr="003501D2">
        <w:t xml:space="preserve"> </w:t>
      </w:r>
      <w:r w:rsidRPr="003501D2">
        <w:rPr>
          <w:lang w:eastAsia="pl-PL"/>
        </w:rPr>
        <w:t>i słownej, jako poprawna przyjęta zostanie cena podana słownie.</w:t>
      </w:r>
      <w:r w:rsidRPr="003501D2">
        <w:t xml:space="preserve"> Zamawiający poprawi oczywiste omyłki pisarskie, oczywiste omyłki rachunkowe oraz inne omyłki polegające na niezgodności oferty </w:t>
      </w:r>
      <w:r w:rsidRPr="00303ADF">
        <w:t xml:space="preserve">ze specyfikacją warunków zamówienia, nie powodujące istotnych zmian w treści oferty stosownie do treści art.223 ust. 2 ustawy </w:t>
      </w:r>
      <w:proofErr w:type="spellStart"/>
      <w:r w:rsidRPr="00303ADF">
        <w:t>Pzp</w:t>
      </w:r>
      <w:proofErr w:type="spellEnd"/>
      <w:r w:rsidRPr="00303ADF">
        <w:t>.</w:t>
      </w:r>
    </w:p>
    <w:p w14:paraId="01A53277" w14:textId="77777777" w:rsidR="00437156" w:rsidRPr="00303ADF" w:rsidRDefault="00437156" w:rsidP="00406310">
      <w:pPr>
        <w:pStyle w:val="Akapitzlist"/>
        <w:numPr>
          <w:ilvl w:val="1"/>
          <w:numId w:val="15"/>
        </w:numPr>
        <w:spacing w:line="276" w:lineRule="auto"/>
        <w:ind w:left="567" w:hanging="567"/>
        <w:jc w:val="both"/>
      </w:pPr>
      <w:r w:rsidRPr="00303ADF">
        <w:t>Jeżeli została złożona oferta, której wybór prowadziłby do powstania u zamawiającego obowiązku podatkowego zgodnie z ustawą z dnia 11 marca 2004 r. o podatku od towarów i usług (Dz. U. z 2021 r. poz. 685, 694 i 802</w:t>
      </w:r>
      <w:r w:rsidR="00DD2D71" w:rsidRPr="00303ADF">
        <w:t xml:space="preserve"> ze zm.</w:t>
      </w:r>
      <w:r w:rsidRPr="00303ADF">
        <w:t>), dla celów zastosowania kryterium ceny lub kosztu zamawiający dolicza do przedstawionej w tej ofercie ceny kwotę podatku od towarów i usług, którą miałby obowiązek rozliczyć.</w:t>
      </w:r>
    </w:p>
    <w:p w14:paraId="398DC2E4" w14:textId="77777777" w:rsidR="00437156" w:rsidRPr="00303ADF" w:rsidRDefault="00437156" w:rsidP="00406310">
      <w:pPr>
        <w:pStyle w:val="Akapitzlist"/>
        <w:numPr>
          <w:ilvl w:val="1"/>
          <w:numId w:val="15"/>
        </w:numPr>
        <w:spacing w:line="276" w:lineRule="auto"/>
        <w:ind w:left="567" w:hanging="567"/>
        <w:jc w:val="both"/>
      </w:pPr>
      <w:r w:rsidRPr="00303ADF">
        <w:t xml:space="preserve">W ofercie, o której mowa w </w:t>
      </w:r>
      <w:r w:rsidR="00325826" w:rsidRPr="00303ADF">
        <w:t>p</w:t>
      </w:r>
      <w:r w:rsidR="00B64D7C" w:rsidRPr="00303ADF">
        <w:t>unkcie</w:t>
      </w:r>
      <w:r w:rsidR="00325826" w:rsidRPr="00303ADF">
        <w:t xml:space="preserve"> </w:t>
      </w:r>
      <w:r w:rsidR="00B64D7C" w:rsidRPr="00303ADF">
        <w:t>powyżej</w:t>
      </w:r>
      <w:r w:rsidR="00325826" w:rsidRPr="00303ADF">
        <w:t>,</w:t>
      </w:r>
      <w:r w:rsidRPr="00303ADF">
        <w:t xml:space="preserve"> wykonawca ma obowiązek: </w:t>
      </w:r>
    </w:p>
    <w:p w14:paraId="0E7A7F7F" w14:textId="77777777" w:rsidR="00437156" w:rsidRPr="00303ADF" w:rsidRDefault="00437156" w:rsidP="00406310">
      <w:pPr>
        <w:pStyle w:val="Akapitzlist"/>
        <w:numPr>
          <w:ilvl w:val="2"/>
          <w:numId w:val="14"/>
        </w:numPr>
        <w:spacing w:line="276" w:lineRule="auto"/>
        <w:jc w:val="both"/>
      </w:pPr>
      <w:r w:rsidRPr="00303ADF">
        <w:t xml:space="preserve">poinformowania zamawiającego, że wybór jego oferty będzie prowadził do powstania u zamawiającego obowiązku podatkowego; </w:t>
      </w:r>
    </w:p>
    <w:p w14:paraId="0C79E1D6" w14:textId="77777777" w:rsidR="00437156" w:rsidRPr="00303ADF" w:rsidRDefault="00437156" w:rsidP="00406310">
      <w:pPr>
        <w:pStyle w:val="Akapitzlist"/>
        <w:numPr>
          <w:ilvl w:val="2"/>
          <w:numId w:val="14"/>
        </w:numPr>
        <w:spacing w:line="276" w:lineRule="auto"/>
        <w:jc w:val="both"/>
      </w:pPr>
      <w:r w:rsidRPr="00303ADF">
        <w:t xml:space="preserve">wskazania nazwy (rodzaju) towaru lub usługi, których dostawa lub świadczenie będą prowadziły do powstania obowiązku podatkowego; </w:t>
      </w:r>
    </w:p>
    <w:p w14:paraId="3AD99926" w14:textId="77777777" w:rsidR="00437156" w:rsidRPr="00303ADF" w:rsidRDefault="00437156" w:rsidP="00406310">
      <w:pPr>
        <w:pStyle w:val="Akapitzlist"/>
        <w:numPr>
          <w:ilvl w:val="2"/>
          <w:numId w:val="14"/>
        </w:numPr>
        <w:spacing w:line="276" w:lineRule="auto"/>
        <w:jc w:val="both"/>
      </w:pPr>
      <w:r w:rsidRPr="00303ADF">
        <w:t xml:space="preserve">wskazania wartości towaru lub usługi objętego obowiązkiem podatkowym zamawiającego, bez kwoty podatku; </w:t>
      </w:r>
    </w:p>
    <w:p w14:paraId="48D50871" w14:textId="77777777" w:rsidR="00437156" w:rsidRPr="00303ADF" w:rsidRDefault="00437156" w:rsidP="00406310">
      <w:pPr>
        <w:pStyle w:val="Akapitzlist"/>
        <w:numPr>
          <w:ilvl w:val="2"/>
          <w:numId w:val="14"/>
        </w:numPr>
        <w:spacing w:line="276" w:lineRule="auto"/>
        <w:jc w:val="both"/>
      </w:pPr>
      <w:r w:rsidRPr="00303ADF">
        <w:t>wskazania stawki podatku od towarów i usług, która zgodnie z wiedzą wykonawcy, będzie miała zastosowanie.</w:t>
      </w:r>
    </w:p>
    <w:p w14:paraId="2FB1B563" w14:textId="77777777" w:rsidR="00437156" w:rsidRPr="00303ADF" w:rsidRDefault="00437156" w:rsidP="00E02E4A">
      <w:pPr>
        <w:pStyle w:val="Akapitzlist"/>
        <w:spacing w:line="276" w:lineRule="auto"/>
        <w:ind w:left="0"/>
        <w:jc w:val="both"/>
      </w:pPr>
    </w:p>
    <w:p w14:paraId="4F8864BD" w14:textId="77777777" w:rsidR="00437156" w:rsidRPr="00303ADF" w:rsidRDefault="00437156" w:rsidP="00406310">
      <w:pPr>
        <w:pStyle w:val="Nagwek1"/>
        <w:numPr>
          <w:ilvl w:val="0"/>
          <w:numId w:val="15"/>
        </w:numPr>
        <w:spacing w:line="276" w:lineRule="auto"/>
        <w:ind w:left="567" w:hanging="578"/>
        <w:jc w:val="both"/>
        <w:rPr>
          <w:sz w:val="28"/>
        </w:rPr>
      </w:pPr>
      <w:r w:rsidRPr="00303ADF">
        <w:rPr>
          <w:sz w:val="28"/>
        </w:rPr>
        <w:t xml:space="preserve">Opis kryteriów oceny ofert wraz z podaniem wag tych kryteriów </w:t>
      </w:r>
      <w:r w:rsidRPr="00303ADF">
        <w:rPr>
          <w:sz w:val="28"/>
        </w:rPr>
        <w:br/>
        <w:t>i sposobu oceny ofert</w:t>
      </w:r>
    </w:p>
    <w:p w14:paraId="3E8D9554" w14:textId="4BAA4954" w:rsidR="0092091E" w:rsidRPr="00303ADF" w:rsidRDefault="0092091E" w:rsidP="00406310">
      <w:pPr>
        <w:numPr>
          <w:ilvl w:val="1"/>
          <w:numId w:val="15"/>
        </w:numPr>
        <w:suppressAutoHyphens w:val="0"/>
        <w:spacing w:line="276" w:lineRule="auto"/>
        <w:ind w:left="567" w:hanging="567"/>
        <w:jc w:val="both"/>
      </w:pPr>
      <w:r w:rsidRPr="00303ADF">
        <w:t xml:space="preserve">Przy </w:t>
      </w:r>
      <w:r w:rsidR="0072217E" w:rsidRPr="00303ADF">
        <w:t>dokonywaniu wyboru</w:t>
      </w:r>
      <w:r w:rsidRPr="00303ADF">
        <w:t xml:space="preserve"> najkorzystniejszej oferty Zamawiający stosować będzie następujące kryteria:</w:t>
      </w:r>
    </w:p>
    <w:p w14:paraId="58A69C38" w14:textId="64EEB9EC" w:rsidR="0092091E" w:rsidRPr="00303ADF" w:rsidRDefault="0092091E" w:rsidP="00406310">
      <w:pPr>
        <w:pStyle w:val="Akapitzlist"/>
        <w:numPr>
          <w:ilvl w:val="2"/>
          <w:numId w:val="15"/>
        </w:numPr>
        <w:suppressAutoHyphens w:val="0"/>
        <w:spacing w:line="276" w:lineRule="auto"/>
        <w:ind w:left="851" w:hanging="851"/>
        <w:jc w:val="both"/>
      </w:pPr>
      <w:r w:rsidRPr="00303ADF">
        <w:rPr>
          <w:b/>
        </w:rPr>
        <w:t xml:space="preserve">Cena (waga </w:t>
      </w:r>
      <w:r w:rsidR="00E41E93" w:rsidRPr="00303ADF">
        <w:rPr>
          <w:b/>
        </w:rPr>
        <w:t>60</w:t>
      </w:r>
      <w:r w:rsidRPr="00303ADF">
        <w:rPr>
          <w:b/>
        </w:rPr>
        <w:t xml:space="preserve">%) </w:t>
      </w:r>
    </w:p>
    <w:p w14:paraId="19B3D679" w14:textId="2C5E6DB4" w:rsidR="0046733E" w:rsidRPr="00303ADF" w:rsidRDefault="0092091E" w:rsidP="004C3FD3">
      <w:pPr>
        <w:tabs>
          <w:tab w:val="left" w:pos="709"/>
        </w:tabs>
        <w:spacing w:line="276" w:lineRule="auto"/>
        <w:ind w:left="720" w:hanging="11"/>
        <w:jc w:val="both"/>
        <w:rPr>
          <w:lang w:eastAsia="pl-PL"/>
        </w:rPr>
      </w:pPr>
      <w:r w:rsidRPr="00303ADF">
        <w:rPr>
          <w:lang w:eastAsia="pl-PL"/>
        </w:rPr>
        <w:t>Kryterium – „cena” – poszczególnym ofertom zostaną przyznane punkty za cenę w skali 0-</w:t>
      </w:r>
      <w:r w:rsidR="00E41E93" w:rsidRPr="00303ADF">
        <w:rPr>
          <w:lang w:eastAsia="pl-PL"/>
        </w:rPr>
        <w:t>60</w:t>
      </w:r>
      <w:r w:rsidRPr="00303ADF">
        <w:rPr>
          <w:lang w:eastAsia="pl-PL"/>
        </w:rPr>
        <w:t xml:space="preserve"> obliczone według wzoru:</w:t>
      </w:r>
      <w:r w:rsidR="0046733E" w:rsidRPr="00303ADF">
        <w:rPr>
          <w:b/>
          <w:i/>
          <w:iCs/>
        </w:rPr>
        <w:t xml:space="preserve"> </w:t>
      </w:r>
    </w:p>
    <w:p w14:paraId="233797C8" w14:textId="68929030" w:rsidR="0046733E" w:rsidRPr="00303ADF" w:rsidRDefault="0046733E" w:rsidP="0046733E">
      <w:pPr>
        <w:jc w:val="center"/>
        <w:rPr>
          <w:b/>
          <w:i/>
          <w:iCs/>
        </w:rPr>
      </w:pPr>
      <w:proofErr w:type="spellStart"/>
      <w:r w:rsidRPr="00303ADF">
        <w:rPr>
          <w:b/>
          <w:i/>
          <w:iCs/>
        </w:rPr>
        <w:t>Pc</w:t>
      </w:r>
      <w:proofErr w:type="spellEnd"/>
      <w:r w:rsidRPr="00303ADF">
        <w:rPr>
          <w:b/>
          <w:i/>
          <w:iCs/>
        </w:rPr>
        <w:t xml:space="preserve"> = </w:t>
      </w:r>
      <w:r w:rsidR="004C3FD3" w:rsidRPr="00303ADF">
        <w:rPr>
          <w:b/>
          <w:i/>
          <w:iCs/>
        </w:rPr>
        <w:t xml:space="preserve">(Najniższa cena ofertowa / </w:t>
      </w:r>
      <w:r w:rsidR="004C3FD3" w:rsidRPr="00303ADF">
        <w:rPr>
          <w:b/>
          <w:i/>
        </w:rPr>
        <w:t>Cena badana</w:t>
      </w:r>
      <w:r w:rsidR="004C3FD3" w:rsidRPr="00303ADF">
        <w:rPr>
          <w:b/>
          <w:i/>
          <w:iCs/>
        </w:rPr>
        <w:t xml:space="preserve">) </w:t>
      </w:r>
      <w:r w:rsidRPr="00303ADF">
        <w:rPr>
          <w:b/>
          <w:i/>
          <w:iCs/>
        </w:rPr>
        <w:t xml:space="preserve">x </w:t>
      </w:r>
      <w:r w:rsidR="00E41E93" w:rsidRPr="00303ADF">
        <w:rPr>
          <w:b/>
          <w:i/>
          <w:iCs/>
        </w:rPr>
        <w:t>60</w:t>
      </w:r>
    </w:p>
    <w:p w14:paraId="2B153FB0" w14:textId="77777777" w:rsidR="0092091E" w:rsidRPr="00303ADF" w:rsidRDefault="0092091E" w:rsidP="00E02E4A">
      <w:pPr>
        <w:spacing w:line="276" w:lineRule="auto"/>
        <w:ind w:left="709"/>
        <w:rPr>
          <w:szCs w:val="20"/>
        </w:rPr>
      </w:pPr>
      <w:proofErr w:type="spellStart"/>
      <w:r w:rsidRPr="00303ADF">
        <w:rPr>
          <w:szCs w:val="20"/>
        </w:rPr>
        <w:t>P</w:t>
      </w:r>
      <w:r w:rsidRPr="00303ADF">
        <w:rPr>
          <w:szCs w:val="20"/>
          <w:vertAlign w:val="subscript"/>
        </w:rPr>
        <w:t>c</w:t>
      </w:r>
      <w:proofErr w:type="spellEnd"/>
      <w:r w:rsidRPr="00303ADF">
        <w:rPr>
          <w:szCs w:val="20"/>
        </w:rPr>
        <w:t xml:space="preserve"> – ilość punktów przyznanych Wykonawcy dla kryterium „cena”</w:t>
      </w:r>
    </w:p>
    <w:p w14:paraId="21A3AD1F" w14:textId="135E596A" w:rsidR="00E41E93" w:rsidRPr="00303ADF" w:rsidRDefault="00E41E93" w:rsidP="00406310">
      <w:pPr>
        <w:pStyle w:val="Akapitzlist"/>
        <w:numPr>
          <w:ilvl w:val="2"/>
          <w:numId w:val="15"/>
        </w:numPr>
        <w:ind w:left="851" w:hanging="851"/>
        <w:jc w:val="both"/>
        <w:rPr>
          <w:b/>
        </w:rPr>
      </w:pPr>
      <w:r w:rsidRPr="00303ADF">
        <w:rPr>
          <w:b/>
        </w:rPr>
        <w:t>Opust (waga 40%)</w:t>
      </w:r>
      <w:r w:rsidRPr="00303ADF">
        <w:t xml:space="preserve"> </w:t>
      </w:r>
      <w:r w:rsidRPr="00303ADF">
        <w:rPr>
          <w:bCs/>
          <w:szCs w:val="20"/>
        </w:rPr>
        <w:t>(wyrażony w % i do dwóch miejsc po przecinku)</w:t>
      </w:r>
      <w:r w:rsidRPr="00303ADF">
        <w:rPr>
          <w:b/>
          <w:bCs/>
          <w:szCs w:val="20"/>
        </w:rPr>
        <w:t xml:space="preserve"> </w:t>
      </w:r>
      <w:r w:rsidRPr="00303ADF">
        <w:rPr>
          <w:szCs w:val="20"/>
        </w:rPr>
        <w:t>do zaproponowanej ceny brutto obowiązujący w czasie trwania umowy. P</w:t>
      </w:r>
      <w:r w:rsidRPr="00303ADF">
        <w:t>oszczególnym ofertom zostaną przyznane punkty za opust, obliczone według wzoru</w:t>
      </w:r>
      <w:r w:rsidRPr="00303ADF">
        <w:rPr>
          <w:lang w:eastAsia="pl-PL"/>
        </w:rPr>
        <w:t>:</w:t>
      </w:r>
    </w:p>
    <w:p w14:paraId="575D2A59" w14:textId="462C6C14" w:rsidR="00E41E93" w:rsidRPr="00303ADF" w:rsidRDefault="00E41E93" w:rsidP="004C3FD3">
      <w:pPr>
        <w:ind w:firstLine="3"/>
        <w:jc w:val="center"/>
        <w:rPr>
          <w:bCs/>
        </w:rPr>
      </w:pPr>
      <w:r w:rsidRPr="00303ADF">
        <w:rPr>
          <w:b/>
          <w:i/>
          <w:iCs/>
          <w:szCs w:val="20"/>
        </w:rPr>
        <w:t>Po =</w:t>
      </w:r>
      <w:r w:rsidR="004C3FD3" w:rsidRPr="00303ADF">
        <w:rPr>
          <w:b/>
          <w:i/>
          <w:iCs/>
          <w:szCs w:val="20"/>
        </w:rPr>
        <w:t xml:space="preserve"> (</w:t>
      </w:r>
      <w:r w:rsidRPr="00303ADF">
        <w:rPr>
          <w:b/>
          <w:i/>
          <w:iCs/>
          <w:szCs w:val="20"/>
        </w:rPr>
        <w:t xml:space="preserve"> </w:t>
      </w:r>
      <w:r w:rsidR="004C3FD3" w:rsidRPr="00303ADF">
        <w:rPr>
          <w:b/>
          <w:i/>
          <w:iCs/>
          <w:szCs w:val="20"/>
        </w:rPr>
        <w:t xml:space="preserve">Opust badany / Najwyższy opust ) </w:t>
      </w:r>
      <w:r w:rsidRPr="00303ADF">
        <w:rPr>
          <w:b/>
          <w:i/>
          <w:iCs/>
          <w:szCs w:val="20"/>
        </w:rPr>
        <w:t>x 40</w:t>
      </w:r>
    </w:p>
    <w:p w14:paraId="09A4CF63" w14:textId="77777777" w:rsidR="00E41E93" w:rsidRPr="00303ADF" w:rsidRDefault="00E41E93" w:rsidP="00E41E93">
      <w:pPr>
        <w:ind w:left="709"/>
        <w:rPr>
          <w:szCs w:val="20"/>
        </w:rPr>
      </w:pPr>
      <w:r w:rsidRPr="00303ADF">
        <w:rPr>
          <w:szCs w:val="20"/>
        </w:rPr>
        <w:t>Po – ilość punktów przyznanych Wykonawcy dla kryterium „opust”</w:t>
      </w:r>
    </w:p>
    <w:p w14:paraId="0DF2C73F" w14:textId="0FB7DEB1" w:rsidR="00E41E93" w:rsidRPr="00303ADF" w:rsidRDefault="00E41E93" w:rsidP="00E41E93">
      <w:pPr>
        <w:ind w:left="709"/>
        <w:jc w:val="both"/>
        <w:rPr>
          <w:bCs/>
          <w:iCs/>
          <w:szCs w:val="20"/>
        </w:rPr>
      </w:pPr>
      <w:r w:rsidRPr="00303ADF">
        <w:rPr>
          <w:bCs/>
          <w:iCs/>
          <w:szCs w:val="20"/>
        </w:rPr>
        <w:t xml:space="preserve">Wykonawca, który zaproponuje najkorzystniejszy opust cenowy otrzyma </w:t>
      </w:r>
      <w:r w:rsidRPr="00303ADF">
        <w:rPr>
          <w:bCs/>
          <w:szCs w:val="20"/>
        </w:rPr>
        <w:t>maksymalną</w:t>
      </w:r>
      <w:r w:rsidRPr="00303ADF">
        <w:rPr>
          <w:bCs/>
          <w:iCs/>
          <w:szCs w:val="20"/>
        </w:rPr>
        <w:t xml:space="preserve"> ilość punktów tj. 40 pkt.</w:t>
      </w:r>
    </w:p>
    <w:p w14:paraId="7B72CE6F" w14:textId="77777777" w:rsidR="00E41E93" w:rsidRPr="00303ADF" w:rsidRDefault="00E41E93" w:rsidP="00406310">
      <w:pPr>
        <w:numPr>
          <w:ilvl w:val="2"/>
          <w:numId w:val="15"/>
        </w:numPr>
        <w:ind w:left="851" w:hanging="851"/>
        <w:jc w:val="both"/>
        <w:rPr>
          <w:szCs w:val="20"/>
        </w:rPr>
      </w:pPr>
      <w:r w:rsidRPr="00303ADF">
        <w:rPr>
          <w:b/>
          <w:szCs w:val="20"/>
        </w:rPr>
        <w:t>Łączna ocena oferty:</w:t>
      </w:r>
    </w:p>
    <w:p w14:paraId="7E66820A" w14:textId="03B3D3B3" w:rsidR="00E41E93" w:rsidRPr="00303ADF" w:rsidRDefault="00E41E93" w:rsidP="00E41E93">
      <w:pPr>
        <w:jc w:val="both"/>
        <w:rPr>
          <w:b/>
          <w:strike/>
          <w:szCs w:val="20"/>
        </w:rPr>
      </w:pPr>
      <w:r w:rsidRPr="00303ADF">
        <w:rPr>
          <w:b/>
          <w:szCs w:val="20"/>
        </w:rPr>
        <w:t xml:space="preserve">            P</w:t>
      </w:r>
      <w:r w:rsidRPr="00303ADF">
        <w:rPr>
          <w:szCs w:val="20"/>
        </w:rPr>
        <w:t xml:space="preserve"> = </w:t>
      </w:r>
      <w:proofErr w:type="spellStart"/>
      <w:r w:rsidR="00367D23" w:rsidRPr="00303ADF">
        <w:rPr>
          <w:b/>
          <w:szCs w:val="20"/>
        </w:rPr>
        <w:t>Pc</w:t>
      </w:r>
      <w:proofErr w:type="spellEnd"/>
      <w:r w:rsidR="00367D23" w:rsidRPr="00303ADF">
        <w:rPr>
          <w:b/>
          <w:szCs w:val="20"/>
        </w:rPr>
        <w:t xml:space="preserve"> + Po</w:t>
      </w:r>
    </w:p>
    <w:p w14:paraId="3D97B471" w14:textId="77777777" w:rsidR="00E41E93" w:rsidRPr="00303ADF" w:rsidRDefault="00E41E93" w:rsidP="00E41E93">
      <w:pPr>
        <w:ind w:left="709"/>
        <w:rPr>
          <w:szCs w:val="20"/>
        </w:rPr>
      </w:pPr>
      <w:r w:rsidRPr="00303ADF">
        <w:rPr>
          <w:szCs w:val="20"/>
        </w:rPr>
        <w:t>P – sumaryczna ilość punktów</w:t>
      </w:r>
    </w:p>
    <w:p w14:paraId="7FF221CC" w14:textId="77777777" w:rsidR="00E41E93" w:rsidRPr="00303ADF" w:rsidRDefault="00E41E93" w:rsidP="00E41E93">
      <w:pPr>
        <w:ind w:left="709"/>
        <w:rPr>
          <w:szCs w:val="20"/>
        </w:rPr>
      </w:pPr>
      <w:proofErr w:type="spellStart"/>
      <w:r w:rsidRPr="00303ADF">
        <w:rPr>
          <w:szCs w:val="20"/>
        </w:rPr>
        <w:t>Pc</w:t>
      </w:r>
      <w:proofErr w:type="spellEnd"/>
      <w:r w:rsidRPr="00303ADF">
        <w:rPr>
          <w:szCs w:val="20"/>
        </w:rPr>
        <w:t xml:space="preserve"> – ilość punktów przyznanych Wykonawcy dla kryterium „cena”</w:t>
      </w:r>
    </w:p>
    <w:p w14:paraId="07078BA5" w14:textId="77777777" w:rsidR="00E41E93" w:rsidRPr="00303ADF" w:rsidRDefault="00E41E93" w:rsidP="00E41E93">
      <w:pPr>
        <w:ind w:left="709"/>
        <w:rPr>
          <w:szCs w:val="20"/>
        </w:rPr>
      </w:pPr>
      <w:r w:rsidRPr="00303ADF">
        <w:rPr>
          <w:szCs w:val="20"/>
        </w:rPr>
        <w:lastRenderedPageBreak/>
        <w:t>Po – ilość punktów przyznanych Wykonawcy dla kryterium „opust”</w:t>
      </w:r>
    </w:p>
    <w:p w14:paraId="50CD9DC9" w14:textId="77777777" w:rsidR="00E41E93" w:rsidRPr="00303ADF" w:rsidRDefault="00E41E93" w:rsidP="00E41E93">
      <w:pPr>
        <w:ind w:left="709"/>
        <w:jc w:val="both"/>
      </w:pPr>
      <w:r w:rsidRPr="00303ADF">
        <w:rPr>
          <w:szCs w:val="20"/>
          <w:lang w:eastAsia="pl-PL"/>
        </w:rPr>
        <w:t xml:space="preserve">Suma punktów uzyskanych za wszystkie kryteria oceny stanowić będzie końcową ocenę </w:t>
      </w:r>
      <w:r w:rsidRPr="00303ADF">
        <w:rPr>
          <w:lang w:eastAsia="pl-PL"/>
        </w:rPr>
        <w:t>danej oferty.</w:t>
      </w:r>
    </w:p>
    <w:p w14:paraId="7B2B0201" w14:textId="24CD24F7" w:rsidR="00E41E93" w:rsidRPr="00303ADF" w:rsidRDefault="00E41E93" w:rsidP="00406310">
      <w:pPr>
        <w:numPr>
          <w:ilvl w:val="1"/>
          <w:numId w:val="15"/>
        </w:numPr>
        <w:suppressAutoHyphens w:val="0"/>
        <w:spacing w:line="276" w:lineRule="auto"/>
        <w:ind w:left="567" w:hanging="567"/>
        <w:jc w:val="both"/>
      </w:pPr>
      <w:r w:rsidRPr="00303ADF">
        <w:t>Zamawiający udzieli zamówienia Wykonawcy, którego oferta zostanie oceniona jako najkorzystniejsza tzn. uzyska najwyższą liczbę punktów w łącznej ocenie ofert. Oferta w łącznej ocenie oferty może uzyskać maksymalnie 100 pkt.</w:t>
      </w:r>
    </w:p>
    <w:p w14:paraId="3BF8E656" w14:textId="77777777" w:rsidR="00E41E93" w:rsidRPr="00303ADF" w:rsidRDefault="00E41E93" w:rsidP="00406310">
      <w:pPr>
        <w:numPr>
          <w:ilvl w:val="1"/>
          <w:numId w:val="15"/>
        </w:numPr>
        <w:suppressAutoHyphens w:val="0"/>
        <w:spacing w:line="276" w:lineRule="auto"/>
        <w:ind w:left="567" w:hanging="567"/>
        <w:jc w:val="both"/>
      </w:pPr>
      <w:r w:rsidRPr="00303ADF">
        <w:rPr>
          <w:lang w:eastAsia="pl-PL"/>
        </w:rPr>
        <w:t>Zamawiający zastosuje zaokrąglanie wyników oceny do dwóch miejsc po przecinku. Gdyby wyniki dwóch lub większej liczby ofert okazały się takie same, zamawiający nie zastosuje zaokrągleń, chyba że działanie takie nie będzie mogło przynieść zróżnicowania wyników.</w:t>
      </w:r>
    </w:p>
    <w:p w14:paraId="3751425E" w14:textId="77777777" w:rsidR="00437156" w:rsidRPr="00303ADF" w:rsidRDefault="00437156" w:rsidP="00E02E4A">
      <w:pPr>
        <w:spacing w:line="276" w:lineRule="auto"/>
      </w:pPr>
    </w:p>
    <w:p w14:paraId="436BD84E" w14:textId="77777777" w:rsidR="00437156" w:rsidRPr="00303ADF" w:rsidRDefault="00437156" w:rsidP="00406310">
      <w:pPr>
        <w:pStyle w:val="Nagwek1"/>
        <w:numPr>
          <w:ilvl w:val="0"/>
          <w:numId w:val="15"/>
        </w:numPr>
        <w:spacing w:line="276" w:lineRule="auto"/>
        <w:ind w:left="567" w:hanging="578"/>
        <w:jc w:val="both"/>
        <w:rPr>
          <w:sz w:val="28"/>
          <w:u w:val="single"/>
        </w:rPr>
      </w:pPr>
      <w:r w:rsidRPr="00303ADF">
        <w:rPr>
          <w:sz w:val="28"/>
          <w:u w:val="single"/>
        </w:rPr>
        <w:t>Informacje o formalnościach, jakie muszą zostać dopełnione po wyborze oferty w celu zawarcia umowy w sprawie zamówienia publicznego</w:t>
      </w:r>
    </w:p>
    <w:p w14:paraId="1B55FF1B"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rFonts w:eastAsia="Trebuchet MS"/>
          <w:szCs w:val="19"/>
          <w:lang w:eastAsia="pl-PL" w:bidi="pl-PL"/>
        </w:rPr>
        <w:t xml:space="preserve">Zamawiający zawiera umowę̨ w sprawie zamówienia publicznego, z uwzględnieniem art. 577 </w:t>
      </w:r>
      <w:proofErr w:type="spellStart"/>
      <w:r w:rsidRPr="00303ADF">
        <w:rPr>
          <w:rFonts w:eastAsia="Trebuchet MS"/>
          <w:szCs w:val="19"/>
          <w:lang w:eastAsia="pl-PL" w:bidi="pl-PL"/>
        </w:rPr>
        <w:t>uPzp</w:t>
      </w:r>
      <w:proofErr w:type="spellEnd"/>
      <w:r w:rsidRPr="00303ADF">
        <w:rPr>
          <w:rFonts w:eastAsia="Trebuchet MS"/>
          <w:szCs w:val="19"/>
          <w:lang w:eastAsia="pl-PL" w:bidi="pl-PL"/>
        </w:rPr>
        <w:t xml:space="preserve">, w terminie nie krótszym </w:t>
      </w:r>
      <w:r w:rsidR="00E02E4A" w:rsidRPr="00303ADF">
        <w:rPr>
          <w:rFonts w:eastAsia="Trebuchet MS"/>
          <w:szCs w:val="19"/>
          <w:lang w:eastAsia="pl-PL" w:bidi="pl-PL"/>
        </w:rPr>
        <w:t>niż</w:t>
      </w:r>
      <w:r w:rsidRPr="00303ADF">
        <w:rPr>
          <w:rFonts w:eastAsia="Trebuchet MS"/>
          <w:szCs w:val="19"/>
          <w:lang w:eastAsia="pl-PL" w:bidi="pl-PL"/>
        </w:rPr>
        <w:t xml:space="preserve"> 5 dni od dnia przesłania zawiadomienia</w:t>
      </w:r>
      <w:r w:rsidRPr="00303ADF">
        <w:rPr>
          <w:rFonts w:eastAsia="Trebuchet MS"/>
          <w:spacing w:val="-20"/>
          <w:szCs w:val="19"/>
          <w:lang w:eastAsia="pl-PL" w:bidi="pl-PL"/>
        </w:rPr>
        <w:t xml:space="preserve"> </w:t>
      </w:r>
      <w:r w:rsidRPr="00303ADF">
        <w:rPr>
          <w:rFonts w:eastAsia="Trebuchet MS"/>
          <w:szCs w:val="19"/>
          <w:lang w:eastAsia="pl-PL" w:bidi="pl-PL"/>
        </w:rPr>
        <w:t>o</w:t>
      </w:r>
      <w:r w:rsidRPr="00303ADF">
        <w:rPr>
          <w:rFonts w:eastAsia="Trebuchet MS"/>
          <w:spacing w:val="-21"/>
          <w:szCs w:val="19"/>
          <w:lang w:eastAsia="pl-PL" w:bidi="pl-PL"/>
        </w:rPr>
        <w:t xml:space="preserve"> </w:t>
      </w:r>
      <w:r w:rsidRPr="00303ADF">
        <w:rPr>
          <w:rFonts w:eastAsia="Trebuchet MS"/>
          <w:szCs w:val="19"/>
          <w:lang w:eastAsia="pl-PL" w:bidi="pl-PL"/>
        </w:rPr>
        <w:t>wyborze</w:t>
      </w:r>
      <w:r w:rsidRPr="00303ADF">
        <w:rPr>
          <w:rFonts w:eastAsia="Trebuchet MS"/>
          <w:spacing w:val="-18"/>
          <w:szCs w:val="19"/>
          <w:lang w:eastAsia="pl-PL" w:bidi="pl-PL"/>
        </w:rPr>
        <w:t xml:space="preserve"> </w:t>
      </w:r>
      <w:r w:rsidRPr="00303ADF">
        <w:rPr>
          <w:rFonts w:eastAsia="Trebuchet MS"/>
          <w:szCs w:val="19"/>
          <w:lang w:eastAsia="pl-PL" w:bidi="pl-PL"/>
        </w:rPr>
        <w:t>najkorzystniejszej</w:t>
      </w:r>
      <w:r w:rsidRPr="00303ADF">
        <w:rPr>
          <w:rFonts w:eastAsia="Trebuchet MS"/>
          <w:spacing w:val="-19"/>
          <w:szCs w:val="19"/>
          <w:lang w:eastAsia="pl-PL" w:bidi="pl-PL"/>
        </w:rPr>
        <w:t xml:space="preserve"> </w:t>
      </w:r>
      <w:r w:rsidRPr="00303ADF">
        <w:rPr>
          <w:rFonts w:eastAsia="Trebuchet MS"/>
          <w:szCs w:val="19"/>
          <w:lang w:eastAsia="pl-PL" w:bidi="pl-PL"/>
        </w:rPr>
        <w:t>oferty,</w:t>
      </w:r>
      <w:r w:rsidRPr="00303ADF">
        <w:rPr>
          <w:rFonts w:eastAsia="Trebuchet MS"/>
          <w:spacing w:val="-20"/>
          <w:szCs w:val="19"/>
          <w:lang w:eastAsia="pl-PL" w:bidi="pl-PL"/>
        </w:rPr>
        <w:t xml:space="preserve"> </w:t>
      </w:r>
      <w:r w:rsidRPr="00303ADF">
        <w:rPr>
          <w:rFonts w:eastAsia="Trebuchet MS"/>
          <w:szCs w:val="19"/>
          <w:lang w:eastAsia="pl-PL" w:bidi="pl-PL"/>
        </w:rPr>
        <w:t>jeżeli</w:t>
      </w:r>
      <w:r w:rsidRPr="00303ADF">
        <w:rPr>
          <w:rFonts w:eastAsia="Trebuchet MS"/>
          <w:spacing w:val="-22"/>
          <w:szCs w:val="19"/>
          <w:lang w:eastAsia="pl-PL" w:bidi="pl-PL"/>
        </w:rPr>
        <w:t xml:space="preserve"> </w:t>
      </w:r>
      <w:r w:rsidRPr="00303ADF">
        <w:rPr>
          <w:rFonts w:eastAsia="Trebuchet MS"/>
          <w:szCs w:val="19"/>
          <w:lang w:eastAsia="pl-PL" w:bidi="pl-PL"/>
        </w:rPr>
        <w:t>zawiadomienie</w:t>
      </w:r>
      <w:r w:rsidRPr="00303ADF">
        <w:rPr>
          <w:rFonts w:eastAsia="Trebuchet MS"/>
          <w:spacing w:val="-18"/>
          <w:szCs w:val="19"/>
          <w:lang w:eastAsia="pl-PL" w:bidi="pl-PL"/>
        </w:rPr>
        <w:t xml:space="preserve"> </w:t>
      </w:r>
      <w:r w:rsidRPr="00303ADF">
        <w:rPr>
          <w:rFonts w:eastAsia="Trebuchet MS"/>
          <w:szCs w:val="19"/>
          <w:lang w:eastAsia="pl-PL" w:bidi="pl-PL"/>
        </w:rPr>
        <w:t>to</w:t>
      </w:r>
      <w:r w:rsidRPr="00303ADF">
        <w:rPr>
          <w:rFonts w:eastAsia="Trebuchet MS"/>
          <w:spacing w:val="-22"/>
          <w:szCs w:val="19"/>
          <w:lang w:eastAsia="pl-PL" w:bidi="pl-PL"/>
        </w:rPr>
        <w:t xml:space="preserve"> </w:t>
      </w:r>
      <w:r w:rsidRPr="00303ADF">
        <w:rPr>
          <w:rFonts w:eastAsia="Trebuchet MS"/>
          <w:szCs w:val="19"/>
          <w:lang w:eastAsia="pl-PL" w:bidi="pl-PL"/>
        </w:rPr>
        <w:t>zostało</w:t>
      </w:r>
      <w:r w:rsidRPr="00303ADF">
        <w:rPr>
          <w:rFonts w:eastAsia="Trebuchet MS"/>
          <w:spacing w:val="-21"/>
          <w:szCs w:val="19"/>
          <w:lang w:eastAsia="pl-PL" w:bidi="pl-PL"/>
        </w:rPr>
        <w:t xml:space="preserve"> </w:t>
      </w:r>
      <w:r w:rsidRPr="00303ADF">
        <w:rPr>
          <w:rFonts w:eastAsia="Trebuchet MS"/>
          <w:szCs w:val="19"/>
          <w:lang w:eastAsia="pl-PL" w:bidi="pl-PL"/>
        </w:rPr>
        <w:t>przesłane</w:t>
      </w:r>
      <w:r w:rsidRPr="00303ADF">
        <w:rPr>
          <w:rFonts w:eastAsia="Trebuchet MS"/>
          <w:spacing w:val="-8"/>
          <w:szCs w:val="19"/>
          <w:lang w:eastAsia="pl-PL" w:bidi="pl-PL"/>
        </w:rPr>
        <w:t xml:space="preserve"> </w:t>
      </w:r>
      <w:r w:rsidRPr="00303ADF">
        <w:rPr>
          <w:rFonts w:eastAsia="Trebuchet MS"/>
          <w:szCs w:val="19"/>
          <w:lang w:eastAsia="pl-PL" w:bidi="pl-PL"/>
        </w:rPr>
        <w:t>przy</w:t>
      </w:r>
      <w:r w:rsidRPr="00303ADF">
        <w:rPr>
          <w:rFonts w:eastAsia="Trebuchet MS"/>
          <w:spacing w:val="-10"/>
          <w:szCs w:val="19"/>
          <w:lang w:eastAsia="pl-PL" w:bidi="pl-PL"/>
        </w:rPr>
        <w:t xml:space="preserve"> </w:t>
      </w:r>
      <w:r w:rsidRPr="00303ADF">
        <w:rPr>
          <w:rFonts w:eastAsia="Trebuchet MS"/>
          <w:szCs w:val="19"/>
          <w:lang w:eastAsia="pl-PL" w:bidi="pl-PL"/>
        </w:rPr>
        <w:t>użyciu</w:t>
      </w:r>
      <w:r w:rsidRPr="00303ADF">
        <w:rPr>
          <w:rFonts w:eastAsia="Trebuchet MS"/>
          <w:spacing w:val="-4"/>
          <w:szCs w:val="19"/>
          <w:lang w:eastAsia="pl-PL" w:bidi="pl-PL"/>
        </w:rPr>
        <w:t xml:space="preserve"> </w:t>
      </w:r>
      <w:r w:rsidRPr="00303ADF">
        <w:rPr>
          <w:rFonts w:eastAsia="Trebuchet MS"/>
          <w:szCs w:val="19"/>
          <w:lang w:eastAsia="pl-PL" w:bidi="pl-PL"/>
        </w:rPr>
        <w:t>środków</w:t>
      </w:r>
      <w:r w:rsidRPr="00303ADF">
        <w:rPr>
          <w:rFonts w:eastAsia="Trebuchet MS"/>
          <w:spacing w:val="-8"/>
          <w:szCs w:val="19"/>
          <w:lang w:eastAsia="pl-PL" w:bidi="pl-PL"/>
        </w:rPr>
        <w:t xml:space="preserve"> </w:t>
      </w:r>
      <w:r w:rsidRPr="00303ADF">
        <w:rPr>
          <w:rFonts w:eastAsia="Trebuchet MS"/>
          <w:szCs w:val="19"/>
          <w:lang w:eastAsia="pl-PL" w:bidi="pl-PL"/>
        </w:rPr>
        <w:t>komunikacji</w:t>
      </w:r>
      <w:r w:rsidRPr="00303ADF">
        <w:rPr>
          <w:rFonts w:eastAsia="Trebuchet MS"/>
          <w:spacing w:val="-6"/>
          <w:szCs w:val="19"/>
          <w:lang w:eastAsia="pl-PL" w:bidi="pl-PL"/>
        </w:rPr>
        <w:t xml:space="preserve"> </w:t>
      </w:r>
      <w:r w:rsidRPr="00303ADF">
        <w:rPr>
          <w:rFonts w:eastAsia="Trebuchet MS"/>
          <w:szCs w:val="19"/>
          <w:lang w:eastAsia="pl-PL" w:bidi="pl-PL"/>
        </w:rPr>
        <w:t>elektronicznej,</w:t>
      </w:r>
      <w:r w:rsidRPr="00303ADF">
        <w:rPr>
          <w:rFonts w:eastAsia="Trebuchet MS"/>
          <w:spacing w:val="-5"/>
          <w:szCs w:val="19"/>
          <w:lang w:eastAsia="pl-PL" w:bidi="pl-PL"/>
        </w:rPr>
        <w:t xml:space="preserve"> </w:t>
      </w:r>
      <w:r w:rsidRPr="00303ADF">
        <w:rPr>
          <w:rFonts w:eastAsia="Trebuchet MS"/>
          <w:szCs w:val="19"/>
          <w:lang w:eastAsia="pl-PL" w:bidi="pl-PL"/>
        </w:rPr>
        <w:t>albo</w:t>
      </w:r>
      <w:r w:rsidRPr="00303ADF">
        <w:rPr>
          <w:rFonts w:eastAsia="Trebuchet MS"/>
          <w:spacing w:val="-5"/>
          <w:szCs w:val="19"/>
          <w:lang w:eastAsia="pl-PL" w:bidi="pl-PL"/>
        </w:rPr>
        <w:t xml:space="preserve"> </w:t>
      </w:r>
      <w:r w:rsidRPr="00303ADF">
        <w:rPr>
          <w:rFonts w:eastAsia="Trebuchet MS"/>
          <w:szCs w:val="19"/>
          <w:lang w:eastAsia="pl-PL" w:bidi="pl-PL"/>
        </w:rPr>
        <w:t>10</w:t>
      </w:r>
      <w:r w:rsidRPr="00303ADF">
        <w:rPr>
          <w:rFonts w:eastAsia="Trebuchet MS"/>
          <w:spacing w:val="-8"/>
          <w:szCs w:val="19"/>
          <w:lang w:eastAsia="pl-PL" w:bidi="pl-PL"/>
        </w:rPr>
        <w:t xml:space="preserve"> </w:t>
      </w:r>
      <w:r w:rsidRPr="00303ADF">
        <w:rPr>
          <w:rFonts w:eastAsia="Trebuchet MS"/>
          <w:szCs w:val="19"/>
          <w:lang w:eastAsia="pl-PL" w:bidi="pl-PL"/>
        </w:rPr>
        <w:t>dni,</w:t>
      </w:r>
      <w:r w:rsidRPr="00303ADF">
        <w:rPr>
          <w:rFonts w:eastAsia="Trebuchet MS"/>
          <w:spacing w:val="-8"/>
          <w:szCs w:val="19"/>
          <w:lang w:eastAsia="pl-PL" w:bidi="pl-PL"/>
        </w:rPr>
        <w:t xml:space="preserve"> </w:t>
      </w:r>
      <w:r w:rsidRPr="00303ADF">
        <w:rPr>
          <w:rFonts w:eastAsia="Trebuchet MS"/>
          <w:szCs w:val="19"/>
          <w:lang w:eastAsia="pl-PL" w:bidi="pl-PL"/>
        </w:rPr>
        <w:t>jeżeli</w:t>
      </w:r>
      <w:r w:rsidRPr="00303ADF">
        <w:rPr>
          <w:rFonts w:eastAsia="Trebuchet MS"/>
          <w:spacing w:val="-7"/>
          <w:szCs w:val="19"/>
          <w:lang w:eastAsia="pl-PL" w:bidi="pl-PL"/>
        </w:rPr>
        <w:t xml:space="preserve"> </w:t>
      </w:r>
      <w:r w:rsidRPr="00303ADF">
        <w:rPr>
          <w:rFonts w:eastAsia="Trebuchet MS"/>
          <w:szCs w:val="19"/>
          <w:lang w:eastAsia="pl-PL" w:bidi="pl-PL"/>
        </w:rPr>
        <w:t>zostało przesłane w inny</w:t>
      </w:r>
      <w:r w:rsidRPr="00303ADF">
        <w:rPr>
          <w:rFonts w:eastAsia="Trebuchet MS"/>
          <w:spacing w:val="-2"/>
          <w:szCs w:val="19"/>
          <w:lang w:eastAsia="pl-PL" w:bidi="pl-PL"/>
        </w:rPr>
        <w:t xml:space="preserve"> </w:t>
      </w:r>
      <w:r w:rsidRPr="00303ADF">
        <w:rPr>
          <w:rFonts w:eastAsia="Trebuchet MS"/>
          <w:szCs w:val="19"/>
          <w:lang w:eastAsia="pl-PL" w:bidi="pl-PL"/>
        </w:rPr>
        <w:t>sposób.</w:t>
      </w:r>
    </w:p>
    <w:p w14:paraId="4D286F52"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rFonts w:eastAsia="Trebuchet MS"/>
          <w:szCs w:val="19"/>
          <w:lang w:eastAsia="pl-PL" w:bidi="pl-PL"/>
        </w:rPr>
        <w:t>Zamawiający może zawrzeć umowę̨ w sprawie zamówienia publicznego przed upływem terminu, o którym mowa powyżej w przypadkach określonych w art. 308 ust 3.</w:t>
      </w:r>
    </w:p>
    <w:p w14:paraId="234385B1" w14:textId="22B31C5D"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rFonts w:eastAsia="Trebuchet MS"/>
          <w:szCs w:val="19"/>
          <w:lang w:eastAsia="pl-PL" w:bidi="pl-PL"/>
        </w:rPr>
        <w:t xml:space="preserve">Wykonawca, którego oferta została wybrana jako najkorzystniejsza, </w:t>
      </w:r>
      <w:r w:rsidR="0072217E" w:rsidRPr="00303ADF">
        <w:rPr>
          <w:rFonts w:eastAsia="Trebuchet MS"/>
          <w:szCs w:val="19"/>
          <w:lang w:eastAsia="pl-PL" w:bidi="pl-PL"/>
        </w:rPr>
        <w:t>zostanie</w:t>
      </w:r>
      <w:r w:rsidR="005F0183" w:rsidRPr="00303ADF">
        <w:rPr>
          <w:rFonts w:eastAsia="Trebuchet MS"/>
          <w:szCs w:val="19"/>
          <w:lang w:eastAsia="pl-PL" w:bidi="pl-PL"/>
        </w:rPr>
        <w:t xml:space="preserve"> poinformowany</w:t>
      </w:r>
      <w:r w:rsidRPr="00303ADF">
        <w:rPr>
          <w:rFonts w:eastAsia="Trebuchet MS"/>
          <w:szCs w:val="19"/>
          <w:lang w:eastAsia="pl-PL" w:bidi="pl-PL"/>
        </w:rPr>
        <w:t xml:space="preserve"> przez Zamawiającego o miejscu i terminie podpisania</w:t>
      </w:r>
      <w:r w:rsidRPr="00303ADF">
        <w:rPr>
          <w:rFonts w:eastAsia="Trebuchet MS"/>
          <w:spacing w:val="-14"/>
          <w:szCs w:val="19"/>
          <w:lang w:eastAsia="pl-PL" w:bidi="pl-PL"/>
        </w:rPr>
        <w:t xml:space="preserve"> </w:t>
      </w:r>
      <w:r w:rsidRPr="00303ADF">
        <w:rPr>
          <w:rFonts w:eastAsia="Trebuchet MS"/>
          <w:szCs w:val="19"/>
          <w:lang w:eastAsia="pl-PL" w:bidi="pl-PL"/>
        </w:rPr>
        <w:t>umowy.</w:t>
      </w:r>
    </w:p>
    <w:p w14:paraId="706C962A" w14:textId="32E20A9D"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rFonts w:eastAsia="Trebuchet MS"/>
          <w:szCs w:val="19"/>
          <w:lang w:eastAsia="pl-PL" w:bidi="pl-PL"/>
        </w:rPr>
        <w:t xml:space="preserve">Wykonawca, o którym mowa w ust. 18.3, ma obowiązek zawrzeć umowę w sprawie zamówienia na warunkach określonych we wzorze umowy – załącznik nr </w:t>
      </w:r>
      <w:r w:rsidR="0023783A" w:rsidRPr="00303ADF">
        <w:rPr>
          <w:rFonts w:eastAsia="Trebuchet MS"/>
          <w:szCs w:val="19"/>
          <w:lang w:eastAsia="pl-PL" w:bidi="pl-PL"/>
        </w:rPr>
        <w:t>3</w:t>
      </w:r>
      <w:r w:rsidRPr="00303ADF">
        <w:rPr>
          <w:rFonts w:eastAsia="Trebuchet MS"/>
          <w:szCs w:val="19"/>
          <w:lang w:eastAsia="pl-PL" w:bidi="pl-PL"/>
        </w:rPr>
        <w:t>.</w:t>
      </w:r>
    </w:p>
    <w:p w14:paraId="10C9B24F"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lang w:eastAsia="pl-PL"/>
        </w:rPr>
        <w:t xml:space="preserve">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 </w:t>
      </w:r>
    </w:p>
    <w:p w14:paraId="24CA4DA7"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sz w:val="36"/>
          <w:lang w:eastAsia="pl-PL"/>
        </w:rPr>
      </w:pPr>
      <w:r w:rsidRPr="00303ADF">
        <w:rPr>
          <w:rFonts w:eastAsia="Trebuchet MS"/>
          <w:szCs w:val="19"/>
          <w:lang w:eastAsia="pl-PL" w:bidi="pl-PL"/>
        </w:rPr>
        <w:t>Jeżeli Wykonawca, którego oferta została wybrana jako najkorzystniejsza, uchyla się od zawarcia umowy w sprawie zamówienia publicznego, Zamawiający może dokonać ponownego badania i oceny ofert spośród pozostałych w postępowaniu Wykonawców.</w:t>
      </w:r>
    </w:p>
    <w:p w14:paraId="0011C80E"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lang w:eastAsia="pl-PL"/>
        </w:rPr>
      </w:pPr>
      <w:r w:rsidRPr="00303ADF">
        <w:rPr>
          <w:rFonts w:eastAsia="Arial Unicode MS"/>
          <w:lang w:eastAsia="pl-PL"/>
        </w:rPr>
        <w:t xml:space="preserve">Niezwłocznie po wyborze najkorzystniejszej oferty, Zamawiający dokona czynności określonych w art. 253 ustawy </w:t>
      </w:r>
      <w:proofErr w:type="spellStart"/>
      <w:r w:rsidRPr="00303ADF">
        <w:rPr>
          <w:rFonts w:eastAsia="Arial Unicode MS"/>
          <w:lang w:eastAsia="pl-PL"/>
        </w:rPr>
        <w:t>Pzp</w:t>
      </w:r>
      <w:proofErr w:type="spellEnd"/>
      <w:r w:rsidRPr="00303ADF">
        <w:rPr>
          <w:rFonts w:eastAsia="Arial Unicode MS"/>
          <w:lang w:eastAsia="pl-PL"/>
        </w:rPr>
        <w:t>.</w:t>
      </w:r>
    </w:p>
    <w:p w14:paraId="45346008" w14:textId="77777777" w:rsidR="00437156" w:rsidRPr="00303ADF" w:rsidRDefault="00437156" w:rsidP="00406310">
      <w:pPr>
        <w:pStyle w:val="Akapitzlist"/>
        <w:numPr>
          <w:ilvl w:val="1"/>
          <w:numId w:val="15"/>
        </w:numPr>
        <w:tabs>
          <w:tab w:val="left" w:pos="-3119"/>
        </w:tabs>
        <w:suppressAutoHyphens w:val="0"/>
        <w:spacing w:line="276" w:lineRule="auto"/>
        <w:ind w:left="567" w:hanging="567"/>
        <w:jc w:val="both"/>
        <w:rPr>
          <w:rFonts w:eastAsia="Arial Unicode MS"/>
          <w:lang w:eastAsia="pl-PL"/>
        </w:rPr>
      </w:pPr>
      <w:r w:rsidRPr="00303ADF">
        <w:t xml:space="preserve">Zamawiający nie później niż w terminie 30 dni od dnia zakończenia postępowania o udzielenie zamówienia zamieszcza w Biuletynie Zamówień Publicznych ogłoszenie </w:t>
      </w:r>
      <w:r w:rsidRPr="00303ADF">
        <w:br/>
        <w:t>o wyniku postępowania zawierające informacje o udzieleniu zamówienia lub unieważnieniu postępowania.</w:t>
      </w:r>
    </w:p>
    <w:p w14:paraId="0554ED6D" w14:textId="77777777" w:rsidR="00437156" w:rsidRPr="00303ADF" w:rsidRDefault="00437156" w:rsidP="00E02E4A">
      <w:pPr>
        <w:spacing w:line="276" w:lineRule="auto"/>
      </w:pPr>
    </w:p>
    <w:p w14:paraId="26251989" w14:textId="77777777" w:rsidR="00437156" w:rsidRPr="00303ADF" w:rsidRDefault="00437156" w:rsidP="00406310">
      <w:pPr>
        <w:pStyle w:val="Nagwek1"/>
        <w:numPr>
          <w:ilvl w:val="0"/>
          <w:numId w:val="15"/>
        </w:numPr>
        <w:spacing w:line="276" w:lineRule="auto"/>
        <w:ind w:left="567" w:hanging="567"/>
        <w:rPr>
          <w:rFonts w:ascii="Verdana" w:hAnsi="Verdana" w:cs="Verdana"/>
          <w:szCs w:val="22"/>
          <w:u w:val="single"/>
        </w:rPr>
      </w:pPr>
      <w:r w:rsidRPr="00303ADF">
        <w:rPr>
          <w:sz w:val="28"/>
          <w:u w:val="single"/>
        </w:rPr>
        <w:t>Pouczenie o środkach ochrony prawnej przysługujących wykonawcy.</w:t>
      </w:r>
    </w:p>
    <w:p w14:paraId="78515350"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 xml:space="preserve">Wykonawcy oraz innemu podmiotowi, jeżeli ma lub miał interes w uzyskaniu zamówienia oraz poniósł lub może ponieść szkodę w wyniku naruszenia przez Zamawiającego przepisów Ustawy, przysługują środki ochrony prawnej określone w dziale IX ustawy </w:t>
      </w:r>
      <w:proofErr w:type="spellStart"/>
      <w:r w:rsidRPr="00303ADF">
        <w:t>Pzp</w:t>
      </w:r>
      <w:proofErr w:type="spellEnd"/>
    </w:p>
    <w:p w14:paraId="62F62D41"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193306EF"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lastRenderedPageBreak/>
        <w:t>Odwołanie przysługuje na:</w:t>
      </w:r>
    </w:p>
    <w:p w14:paraId="559DBD04" w14:textId="4E62EE7A" w:rsidR="00437156" w:rsidRPr="00303ADF" w:rsidRDefault="00437156" w:rsidP="00406310">
      <w:pPr>
        <w:pStyle w:val="Akapitzlist"/>
        <w:numPr>
          <w:ilvl w:val="2"/>
          <w:numId w:val="15"/>
        </w:numPr>
        <w:spacing w:line="276" w:lineRule="auto"/>
        <w:ind w:left="851" w:hanging="851"/>
        <w:jc w:val="both"/>
        <w:rPr>
          <w:lang w:eastAsia="pl-PL"/>
        </w:rPr>
      </w:pPr>
      <w:r w:rsidRPr="00303ADF">
        <w:t>niezgodną z przepisami ustawy czynność Zamawiającego, podjętą w postępowaniu o udzielenie zamówienia, w tym na projektowane postanowienie umowy,</w:t>
      </w:r>
    </w:p>
    <w:p w14:paraId="1F691327" w14:textId="4AD1FE93" w:rsidR="00437156" w:rsidRPr="00303ADF" w:rsidRDefault="00437156" w:rsidP="00406310">
      <w:pPr>
        <w:pStyle w:val="Akapitzlist"/>
        <w:numPr>
          <w:ilvl w:val="2"/>
          <w:numId w:val="15"/>
        </w:numPr>
        <w:spacing w:line="276" w:lineRule="auto"/>
        <w:ind w:left="851" w:hanging="851"/>
        <w:jc w:val="both"/>
        <w:rPr>
          <w:lang w:eastAsia="pl-PL"/>
        </w:rPr>
      </w:pPr>
      <w:r w:rsidRPr="00303ADF">
        <w:t>zaniechanie czynności w postępowaniu o udzielenie zamówienia, do której Zamawiający był obowiązany na podstawie ustawy.</w:t>
      </w:r>
    </w:p>
    <w:p w14:paraId="1D108AB3"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303ADF">
        <w:rPr>
          <w:lang w:eastAsia="pl-PL"/>
        </w:rPr>
        <w:t xml:space="preserve">.  </w:t>
      </w:r>
    </w:p>
    <w:p w14:paraId="1EA5AC1A"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rPr>
          <w:b/>
          <w:bCs/>
          <w:lang w:eastAsia="pl-PL"/>
        </w:rPr>
        <w:t xml:space="preserve">Odwołanie wnosi się w terminie: </w:t>
      </w:r>
    </w:p>
    <w:p w14:paraId="54C82854" w14:textId="3E2B4CB6" w:rsidR="00437156" w:rsidRPr="00303ADF" w:rsidRDefault="00437156" w:rsidP="00406310">
      <w:pPr>
        <w:pStyle w:val="Akapitzlist"/>
        <w:numPr>
          <w:ilvl w:val="2"/>
          <w:numId w:val="15"/>
        </w:numPr>
        <w:spacing w:line="276" w:lineRule="auto"/>
        <w:ind w:left="851" w:hanging="851"/>
        <w:jc w:val="both"/>
        <w:rPr>
          <w:lang w:eastAsia="pl-PL"/>
        </w:rPr>
      </w:pPr>
      <w:r w:rsidRPr="00303ADF">
        <w:t>5 dni od dnia przekazania informacji o czynności Zamawiającego stanowiącej podstawę jego wniesienia, jeżeli informacja została przekazana przy użyciu środków komunikacji elektronicznej</w:t>
      </w:r>
      <w:r w:rsidRPr="00303ADF">
        <w:rPr>
          <w:lang w:eastAsia="pl-PL"/>
        </w:rPr>
        <w:t xml:space="preserve">, </w:t>
      </w:r>
    </w:p>
    <w:p w14:paraId="1DBFF1EA" w14:textId="589BE015" w:rsidR="00437156" w:rsidRPr="00303ADF" w:rsidRDefault="00437156" w:rsidP="00406310">
      <w:pPr>
        <w:pStyle w:val="Akapitzlist"/>
        <w:numPr>
          <w:ilvl w:val="2"/>
          <w:numId w:val="15"/>
        </w:numPr>
        <w:spacing w:line="276" w:lineRule="auto"/>
        <w:ind w:left="851" w:hanging="851"/>
        <w:jc w:val="both"/>
        <w:rPr>
          <w:lang w:eastAsia="pl-PL"/>
        </w:rPr>
      </w:pPr>
      <w:r w:rsidRPr="00303ADF">
        <w:t xml:space="preserve">10 dni od dnia przekazania informacji o czynności Zamawiającego stanowiącej podstawę jego wniesienia, jeżeli informacja została przekazana w sposób inny niż określony w </w:t>
      </w:r>
      <w:proofErr w:type="spellStart"/>
      <w:r w:rsidRPr="00303ADF">
        <w:t>ppkt</w:t>
      </w:r>
      <w:proofErr w:type="spellEnd"/>
      <w:r w:rsidRPr="00303ADF">
        <w:t xml:space="preserve"> 19.5.1)</w:t>
      </w:r>
      <w:r w:rsidRPr="00303ADF">
        <w:rPr>
          <w:lang w:eastAsia="pl-PL"/>
        </w:rPr>
        <w:t xml:space="preserve">. </w:t>
      </w:r>
    </w:p>
    <w:p w14:paraId="67B057DA"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Pr="00303ADF">
        <w:rPr>
          <w:lang w:eastAsia="pl-PL"/>
        </w:rPr>
        <w:t xml:space="preserve"> </w:t>
      </w:r>
    </w:p>
    <w:p w14:paraId="732728B9"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Odwołanie w przypadkach innych niż określone w pkt 5 i 6 wnosi się w terminie 5 dni od dnia, w którym powzięto lub przy zachowaniu należytej staranności można było powziąć wiadomość o okolicznościach stanowiących podstawę jego wniesienia</w:t>
      </w:r>
      <w:r w:rsidRPr="00303ADF">
        <w:rPr>
          <w:lang w:eastAsia="pl-PL"/>
        </w:rPr>
        <w:t>.</w:t>
      </w:r>
    </w:p>
    <w:p w14:paraId="40523BF1"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Jeżeli Zamawiający nie przesłał Wykonawcy zawiadomienia o wyborze najkorzystniejszej oferty odwołanie wnosi się nie później niż w terminie:</w:t>
      </w:r>
    </w:p>
    <w:p w14:paraId="2DD25469" w14:textId="4F8BB025" w:rsidR="00437156" w:rsidRPr="00303ADF" w:rsidRDefault="00437156" w:rsidP="00406310">
      <w:pPr>
        <w:pStyle w:val="Akapitzlist"/>
        <w:numPr>
          <w:ilvl w:val="2"/>
          <w:numId w:val="15"/>
        </w:numPr>
        <w:spacing w:line="276" w:lineRule="auto"/>
        <w:jc w:val="both"/>
        <w:rPr>
          <w:lang w:eastAsia="pl-PL"/>
        </w:rPr>
      </w:pPr>
      <w:r w:rsidRPr="00303ADF">
        <w:t xml:space="preserve">15 dni od dnia zamieszczenia w Biuletynie Zamówień Publicznych ogłoszenia o wyniku postępowania, </w:t>
      </w:r>
    </w:p>
    <w:p w14:paraId="78FCFB09" w14:textId="77777777" w:rsidR="00437156" w:rsidRPr="00303ADF" w:rsidRDefault="00437156" w:rsidP="00406310">
      <w:pPr>
        <w:pStyle w:val="Akapitzlist"/>
        <w:numPr>
          <w:ilvl w:val="2"/>
          <w:numId w:val="15"/>
        </w:numPr>
        <w:spacing w:line="276" w:lineRule="auto"/>
        <w:ind w:left="709"/>
        <w:jc w:val="both"/>
        <w:rPr>
          <w:lang w:eastAsia="pl-PL"/>
        </w:rPr>
      </w:pPr>
      <w:r w:rsidRPr="00303ADF">
        <w:t>miesiąca od dnia zawarcia umowy, jeżeli zamawiający nie zamieścił w Biuletynie Zamówień Publicznych ogłoszenia o wyniku postępowania.</w:t>
      </w:r>
    </w:p>
    <w:p w14:paraId="1C377FA2"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 xml:space="preserve">Na orzeczenie Izby oraz postanowienie Prezesa Izby, o którym mowa w art. 519 ust. 1 ustawy </w:t>
      </w:r>
      <w:proofErr w:type="spellStart"/>
      <w:r w:rsidRPr="00303ADF">
        <w:t>Pzp</w:t>
      </w:r>
      <w:proofErr w:type="spellEnd"/>
      <w:r w:rsidRPr="00303ADF">
        <w:t>, stronom oraz uczestnikom postępowania odwoławczego przysługuje skarga do sądu.</w:t>
      </w:r>
    </w:p>
    <w:p w14:paraId="18282AF8"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Skargę wnosi się do Sądu Okręgowego w Warszawie – sądu zamówień publicznych.</w:t>
      </w:r>
    </w:p>
    <w:p w14:paraId="580519A6"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Skargę wnosi się za pośrednictwem Prezesa Izby, w terminie 14 dni od dnia doręczenia orzeczenia Izby lub postanowienia Prezesa Izby, o którym mowa w art. 519 ust. 1, przesyłając jednocześnie jej odpis przeciwnikowi skargi.</w:t>
      </w:r>
    </w:p>
    <w:p w14:paraId="56B5DFED" w14:textId="77777777" w:rsidR="00437156" w:rsidRPr="00303ADF" w:rsidRDefault="00437156" w:rsidP="00406310">
      <w:pPr>
        <w:pStyle w:val="Akapitzlist"/>
        <w:numPr>
          <w:ilvl w:val="1"/>
          <w:numId w:val="15"/>
        </w:numPr>
        <w:spacing w:line="276" w:lineRule="auto"/>
        <w:ind w:left="567" w:hanging="567"/>
        <w:jc w:val="both"/>
        <w:rPr>
          <w:lang w:eastAsia="pl-PL"/>
        </w:rPr>
      </w:pPr>
      <w:r w:rsidRPr="00303ADF">
        <w:t>Prezes Izby przekazuje skargę wraz z aktami postępowania odwoławczego do sądu zamówień publicznych w terminie 7 dni od dnia jej otrzymania.</w:t>
      </w:r>
    </w:p>
    <w:p w14:paraId="1A5C7326" w14:textId="77777777" w:rsidR="00437156" w:rsidRPr="00303ADF" w:rsidRDefault="00437156" w:rsidP="00E02E4A">
      <w:pPr>
        <w:spacing w:line="276" w:lineRule="auto"/>
      </w:pPr>
    </w:p>
    <w:p w14:paraId="67BA296E" w14:textId="77777777" w:rsidR="00437156" w:rsidRPr="00303ADF" w:rsidRDefault="00437156" w:rsidP="00E02E4A">
      <w:pPr>
        <w:spacing w:line="276" w:lineRule="auto"/>
      </w:pPr>
    </w:p>
    <w:p w14:paraId="6BD45CBD" w14:textId="77777777" w:rsidR="00437156" w:rsidRPr="00303ADF" w:rsidRDefault="00437156" w:rsidP="00E02E4A">
      <w:pPr>
        <w:pStyle w:val="Nagwek1"/>
        <w:numPr>
          <w:ilvl w:val="0"/>
          <w:numId w:val="0"/>
        </w:numPr>
        <w:spacing w:line="276" w:lineRule="auto"/>
        <w:jc w:val="center"/>
        <w:rPr>
          <w:sz w:val="28"/>
          <w:u w:val="single"/>
        </w:rPr>
      </w:pPr>
      <w:r w:rsidRPr="00303ADF">
        <w:rPr>
          <w:sz w:val="28"/>
          <w:u w:val="single"/>
        </w:rPr>
        <w:t>Rozdział III (281 ust. 2)</w:t>
      </w:r>
    </w:p>
    <w:p w14:paraId="4CF6C18F" w14:textId="3FB3D652" w:rsidR="00437156" w:rsidRPr="00303ADF" w:rsidRDefault="00437156" w:rsidP="00406310">
      <w:pPr>
        <w:pStyle w:val="Nagwek1"/>
        <w:numPr>
          <w:ilvl w:val="0"/>
          <w:numId w:val="22"/>
        </w:numPr>
        <w:spacing w:line="276" w:lineRule="auto"/>
        <w:ind w:left="567" w:hanging="567"/>
        <w:jc w:val="both"/>
        <w:rPr>
          <w:sz w:val="28"/>
          <w:u w:val="single"/>
        </w:rPr>
      </w:pPr>
      <w:r w:rsidRPr="00303ADF">
        <w:rPr>
          <w:sz w:val="28"/>
          <w:u w:val="single"/>
        </w:rPr>
        <w:t>Podstawy wykluczenia, o których mowa w art. 109 ust. 1, jeżeli zamawiający je przewiduje</w:t>
      </w:r>
    </w:p>
    <w:p w14:paraId="316C7161" w14:textId="77777777" w:rsidR="00437156" w:rsidRPr="00303ADF" w:rsidRDefault="00437156" w:rsidP="00E02E4A">
      <w:pPr>
        <w:spacing w:line="276" w:lineRule="auto"/>
      </w:pPr>
      <w:r w:rsidRPr="00303ADF">
        <w:t>Zamawiający nie przewiduje wykluczenia, o których mowa w art. 109 ust. 1</w:t>
      </w:r>
    </w:p>
    <w:p w14:paraId="28465554" w14:textId="77777777" w:rsidR="00437156" w:rsidRPr="00303ADF" w:rsidRDefault="00437156" w:rsidP="00E02E4A">
      <w:pPr>
        <w:spacing w:line="276" w:lineRule="auto"/>
      </w:pPr>
    </w:p>
    <w:p w14:paraId="2D444F1C" w14:textId="5708C9B0" w:rsidR="00437156" w:rsidRPr="00303ADF" w:rsidRDefault="00437156" w:rsidP="00406310">
      <w:pPr>
        <w:pStyle w:val="Nagwek1"/>
        <w:numPr>
          <w:ilvl w:val="0"/>
          <w:numId w:val="22"/>
        </w:numPr>
        <w:spacing w:line="276" w:lineRule="auto"/>
        <w:ind w:left="567" w:hanging="567"/>
        <w:jc w:val="both"/>
        <w:rPr>
          <w:sz w:val="28"/>
          <w:u w:val="single"/>
        </w:rPr>
      </w:pPr>
      <w:r w:rsidRPr="00303ADF">
        <w:rPr>
          <w:sz w:val="28"/>
          <w:u w:val="single"/>
        </w:rPr>
        <w:t>Informacje o warunkach udziału w postępowaniu, jeżeli je przewiduje</w:t>
      </w:r>
    </w:p>
    <w:p w14:paraId="309BA59D" w14:textId="5B6E280E" w:rsidR="00437156" w:rsidRPr="00303ADF" w:rsidRDefault="00437156" w:rsidP="00406310">
      <w:pPr>
        <w:pStyle w:val="Akapitzlist"/>
        <w:numPr>
          <w:ilvl w:val="1"/>
          <w:numId w:val="22"/>
        </w:numPr>
        <w:autoSpaceDN w:val="0"/>
        <w:spacing w:line="276" w:lineRule="auto"/>
        <w:ind w:left="567" w:hanging="567"/>
        <w:jc w:val="both"/>
        <w:rPr>
          <w:i/>
          <w:lang w:eastAsia="pl-PL"/>
        </w:rPr>
      </w:pPr>
      <w:r w:rsidRPr="00303ADF">
        <w:t>O udzielenie zamówienia mogą ubiegać się Wykonawcy, którzy nie podlegają wykluczeniu oraz spełniają określone przez Zamawiającego warunki udziału w postępowaniu, co Zamawiający będzie weryfikował na podstawie:</w:t>
      </w:r>
    </w:p>
    <w:p w14:paraId="5E2D339A" w14:textId="68AB26F7" w:rsidR="00437156" w:rsidRPr="00303ADF" w:rsidRDefault="00437156" w:rsidP="00406310">
      <w:pPr>
        <w:pStyle w:val="Akapitzlist"/>
        <w:numPr>
          <w:ilvl w:val="2"/>
          <w:numId w:val="22"/>
        </w:numPr>
        <w:autoSpaceDN w:val="0"/>
        <w:spacing w:line="276" w:lineRule="auto"/>
        <w:ind w:left="851" w:hanging="851"/>
        <w:jc w:val="both"/>
        <w:rPr>
          <w:i/>
          <w:lang w:eastAsia="pl-PL"/>
        </w:rPr>
      </w:pPr>
      <w:r w:rsidRPr="00303ADF">
        <w:t xml:space="preserve">złożonych oświadczeń (załącznik nr </w:t>
      </w:r>
      <w:r w:rsidR="0023783A" w:rsidRPr="00303ADF">
        <w:t>1</w:t>
      </w:r>
      <w:r w:rsidRPr="00303ADF">
        <w:t>),</w:t>
      </w:r>
    </w:p>
    <w:p w14:paraId="0721844C" w14:textId="77777777" w:rsidR="00437156" w:rsidRPr="00303ADF" w:rsidRDefault="00437156" w:rsidP="00406310">
      <w:pPr>
        <w:pStyle w:val="Akapitzlist"/>
        <w:numPr>
          <w:ilvl w:val="1"/>
          <w:numId w:val="22"/>
        </w:numPr>
        <w:autoSpaceDN w:val="0"/>
        <w:spacing w:line="276" w:lineRule="auto"/>
        <w:ind w:left="567" w:hanging="567"/>
        <w:jc w:val="both"/>
        <w:rPr>
          <w:i/>
          <w:lang w:eastAsia="pl-PL"/>
        </w:rPr>
      </w:pPr>
      <w:r w:rsidRPr="00303ADF">
        <w:t>O udzielenie zamówienia mogą ubiegać się Wykonawcy, którzy spełniają warunki udziału w postępowaniu dotyczące:</w:t>
      </w:r>
    </w:p>
    <w:p w14:paraId="2BDD19EC" w14:textId="77777777" w:rsidR="00437156" w:rsidRPr="00303ADF" w:rsidRDefault="00437156" w:rsidP="00406310">
      <w:pPr>
        <w:pStyle w:val="Akapitzlist"/>
        <w:widowControl/>
        <w:numPr>
          <w:ilvl w:val="2"/>
          <w:numId w:val="22"/>
        </w:numPr>
        <w:autoSpaceDN w:val="0"/>
        <w:spacing w:line="276" w:lineRule="auto"/>
        <w:ind w:left="709" w:hanging="709"/>
        <w:jc w:val="both"/>
        <w:rPr>
          <w:b/>
          <w:i/>
          <w:lang w:eastAsia="pl-PL"/>
        </w:rPr>
      </w:pPr>
      <w:r w:rsidRPr="00303ADF">
        <w:rPr>
          <w:b/>
        </w:rPr>
        <w:t>zdolności do występowania w obrocie gospodarczym:</w:t>
      </w:r>
    </w:p>
    <w:p w14:paraId="5C38430E" w14:textId="13E06375" w:rsidR="00437156" w:rsidRPr="00303ADF" w:rsidRDefault="00910AEA" w:rsidP="00E02E4A">
      <w:pPr>
        <w:pStyle w:val="Akapitzlist"/>
        <w:spacing w:line="276" w:lineRule="auto"/>
        <w:ind w:left="851"/>
      </w:pPr>
      <w:r w:rsidRPr="00303ADF">
        <w:t>Zamawiający nie wyznacza szczegółowego warunku w tym zakresie</w:t>
      </w:r>
      <w:r w:rsidRPr="00303ADF">
        <w:rPr>
          <w:szCs w:val="20"/>
          <w:lang w:eastAsia="pl-PL"/>
        </w:rPr>
        <w:t>.</w:t>
      </w:r>
    </w:p>
    <w:p w14:paraId="7571657F" w14:textId="77777777" w:rsidR="00437156" w:rsidRPr="00303ADF" w:rsidRDefault="00437156" w:rsidP="00406310">
      <w:pPr>
        <w:pStyle w:val="Akapitzlist"/>
        <w:numPr>
          <w:ilvl w:val="2"/>
          <w:numId w:val="22"/>
        </w:numPr>
        <w:autoSpaceDE w:val="0"/>
        <w:autoSpaceDN w:val="0"/>
        <w:spacing w:line="276" w:lineRule="auto"/>
        <w:ind w:left="709" w:hanging="709"/>
        <w:jc w:val="both"/>
        <w:rPr>
          <w:b/>
        </w:rPr>
      </w:pPr>
      <w:r w:rsidRPr="00303ADF">
        <w:rPr>
          <w:b/>
        </w:rPr>
        <w:t xml:space="preserve">uprawnień do prowadzenia określonej działalności gospodarczej lub zawodowej, </w:t>
      </w:r>
      <w:r w:rsidRPr="00303ADF">
        <w:rPr>
          <w:b/>
        </w:rPr>
        <w:br/>
        <w:t>o ile wynika to z odrębnych przepisów:</w:t>
      </w:r>
    </w:p>
    <w:p w14:paraId="1A4FAB2E" w14:textId="734E6E00" w:rsidR="00437156" w:rsidRPr="00303ADF" w:rsidRDefault="00910AEA" w:rsidP="009F799E">
      <w:pPr>
        <w:pStyle w:val="Akapitzlist"/>
        <w:suppressAutoHyphens w:val="0"/>
        <w:spacing w:line="276" w:lineRule="auto"/>
        <w:ind w:hanging="11"/>
        <w:jc w:val="both"/>
        <w:rPr>
          <w:szCs w:val="20"/>
          <w:lang w:eastAsia="pl-PL"/>
        </w:rPr>
      </w:pPr>
      <w:r w:rsidRPr="00303ADF">
        <w:t>Zamawiający wymaga, aby Wykonawca posiadał ważną w okresie realizacji zamówienia koncesję na obrót paliwami ciekłymi wydaną zgodnie z wymogami ustawy z dnia 10 kwietnia 1997 r. Prawo energetyczne (Dz.U. z 20</w:t>
      </w:r>
      <w:r w:rsidR="009F799E" w:rsidRPr="00303ADF">
        <w:t>22</w:t>
      </w:r>
      <w:r w:rsidRPr="00303ADF">
        <w:t xml:space="preserve"> r. poz. </w:t>
      </w:r>
      <w:r w:rsidR="009F799E" w:rsidRPr="00303ADF">
        <w:t>1385</w:t>
      </w:r>
      <w:r w:rsidRPr="00303ADF">
        <w:t xml:space="preserve"> ze zm.).</w:t>
      </w:r>
    </w:p>
    <w:p w14:paraId="7D66C8DE" w14:textId="77777777" w:rsidR="00437156" w:rsidRPr="00303ADF" w:rsidRDefault="00437156" w:rsidP="00406310">
      <w:pPr>
        <w:pStyle w:val="Akapitzlist"/>
        <w:numPr>
          <w:ilvl w:val="2"/>
          <w:numId w:val="22"/>
        </w:numPr>
        <w:spacing w:line="276" w:lineRule="auto"/>
        <w:ind w:left="709" w:hanging="709"/>
        <w:rPr>
          <w:b/>
        </w:rPr>
      </w:pPr>
      <w:r w:rsidRPr="00303ADF">
        <w:rPr>
          <w:b/>
        </w:rPr>
        <w:t>sytuacji ekonomicznej lub finansowej:</w:t>
      </w:r>
    </w:p>
    <w:p w14:paraId="6B34DF96" w14:textId="77777777" w:rsidR="00437156" w:rsidRPr="00303ADF" w:rsidRDefault="00437156" w:rsidP="00E02E4A">
      <w:pPr>
        <w:pStyle w:val="Akapitzlist"/>
        <w:spacing w:line="276" w:lineRule="auto"/>
        <w:ind w:left="851"/>
        <w:rPr>
          <w:bCs/>
          <w:szCs w:val="20"/>
          <w:lang w:eastAsia="ar-SA"/>
        </w:rPr>
      </w:pPr>
      <w:r w:rsidRPr="00303ADF">
        <w:t>Zamawiający nie wyznacza szczegółowego warunku w tym zakresie.</w:t>
      </w:r>
    </w:p>
    <w:p w14:paraId="6269882A" w14:textId="77777777" w:rsidR="00F24DAD" w:rsidRPr="00303ADF" w:rsidRDefault="00437156" w:rsidP="00406310">
      <w:pPr>
        <w:pStyle w:val="Akapitzlist"/>
        <w:numPr>
          <w:ilvl w:val="2"/>
          <w:numId w:val="22"/>
        </w:numPr>
        <w:spacing w:line="276" w:lineRule="auto"/>
        <w:ind w:left="709" w:hanging="709"/>
        <w:rPr>
          <w:b/>
        </w:rPr>
      </w:pPr>
      <w:r w:rsidRPr="00303ADF">
        <w:rPr>
          <w:b/>
        </w:rPr>
        <w:t>zdolności technicznej lub zawodowej:</w:t>
      </w:r>
    </w:p>
    <w:p w14:paraId="4F3BFF35" w14:textId="5D749407" w:rsidR="00EB5228" w:rsidRPr="00303ADF" w:rsidRDefault="00F674FC" w:rsidP="00406310">
      <w:pPr>
        <w:pStyle w:val="Akapitzlist"/>
        <w:numPr>
          <w:ilvl w:val="3"/>
          <w:numId w:val="22"/>
        </w:numPr>
        <w:spacing w:line="276" w:lineRule="auto"/>
        <w:ind w:left="993" w:hanging="993"/>
        <w:rPr>
          <w:b/>
        </w:rPr>
      </w:pPr>
      <w:r w:rsidRPr="00303ADF">
        <w:t xml:space="preserve">Zamawiający wymaga, aby Wykonawca </w:t>
      </w:r>
      <w:r w:rsidR="00EB5228" w:rsidRPr="00303ADF">
        <w:rPr>
          <w:szCs w:val="18"/>
          <w:shd w:val="clear" w:color="auto" w:fill="FFFFFF"/>
        </w:rPr>
        <w:t>dyspon</w:t>
      </w:r>
      <w:r w:rsidRPr="00303ADF">
        <w:rPr>
          <w:szCs w:val="18"/>
          <w:shd w:val="clear" w:color="auto" w:fill="FFFFFF"/>
        </w:rPr>
        <w:t xml:space="preserve">ował </w:t>
      </w:r>
      <w:r w:rsidR="00EB5228" w:rsidRPr="00303ADF">
        <w:rPr>
          <w:szCs w:val="18"/>
          <w:shd w:val="clear" w:color="auto" w:fill="FFFFFF"/>
        </w:rPr>
        <w:t xml:space="preserve">lub będzie dysponował: </w:t>
      </w:r>
    </w:p>
    <w:p w14:paraId="4BBA6B9F" w14:textId="17D90304" w:rsidR="00A927BB" w:rsidRPr="00303ADF" w:rsidRDefault="00910AEA" w:rsidP="00406310">
      <w:pPr>
        <w:pStyle w:val="Akapitzlist"/>
        <w:numPr>
          <w:ilvl w:val="0"/>
          <w:numId w:val="17"/>
        </w:numPr>
        <w:ind w:left="1134" w:right="-108" w:hanging="141"/>
        <w:jc w:val="both"/>
        <w:rPr>
          <w:bCs/>
          <w:szCs w:val="18"/>
          <w:shd w:val="clear" w:color="auto" w:fill="FFFFFF"/>
        </w:rPr>
      </w:pPr>
      <w:r w:rsidRPr="00303ADF">
        <w:rPr>
          <w:bCs/>
          <w:szCs w:val="18"/>
          <w:shd w:val="clear" w:color="auto" w:fill="FFFFFF"/>
        </w:rPr>
        <w:t xml:space="preserve">pojazdem </w:t>
      </w:r>
      <w:r w:rsidRPr="00303ADF">
        <w:t>sprawnym technicznie i dopuszczonym do przewozu substancji niebezpiecznych środkami transportu</w:t>
      </w:r>
      <w:r w:rsidRPr="00303ADF">
        <w:rPr>
          <w:bCs/>
          <w:szCs w:val="18"/>
          <w:shd w:val="clear" w:color="auto" w:fill="FFFFFF"/>
        </w:rPr>
        <w:t xml:space="preserve"> do dostarczania paliwa sekcjami 2000 l, 3000 l 5000 l,</w:t>
      </w:r>
    </w:p>
    <w:p w14:paraId="49BF84A8" w14:textId="45889D3A" w:rsidR="00EB5228" w:rsidRPr="00303ADF" w:rsidRDefault="002B7B82" w:rsidP="00406310">
      <w:pPr>
        <w:pStyle w:val="Akapitzlist"/>
        <w:numPr>
          <w:ilvl w:val="0"/>
          <w:numId w:val="17"/>
        </w:numPr>
        <w:ind w:left="1134" w:right="-108" w:hanging="141"/>
        <w:jc w:val="both"/>
        <w:rPr>
          <w:bCs/>
          <w:szCs w:val="18"/>
          <w:shd w:val="clear" w:color="auto" w:fill="FFFFFF"/>
        </w:rPr>
      </w:pPr>
      <w:r w:rsidRPr="00303ADF">
        <w:t>pracownikami posiadającymi uprawnienia do pracy z substancjami niebezpiecznymi (Kierowcy) i inne doświadczone przy dystrybucji paliw osoby</w:t>
      </w:r>
      <w:r w:rsidRPr="00303ADF">
        <w:rPr>
          <w:szCs w:val="18"/>
          <w:shd w:val="clear" w:color="auto" w:fill="FFFFFF"/>
        </w:rPr>
        <w:t xml:space="preserve"> </w:t>
      </w:r>
    </w:p>
    <w:p w14:paraId="53510F53" w14:textId="39A4651C" w:rsidR="00EB5228" w:rsidRPr="00303ADF" w:rsidRDefault="00BD4D57" w:rsidP="00406310">
      <w:pPr>
        <w:pStyle w:val="Akapitzlist"/>
        <w:numPr>
          <w:ilvl w:val="3"/>
          <w:numId w:val="22"/>
        </w:numPr>
        <w:ind w:left="993" w:right="-108" w:hanging="993"/>
        <w:rPr>
          <w:szCs w:val="18"/>
          <w:u w:val="single"/>
          <w:shd w:val="clear" w:color="auto" w:fill="FFFFFF"/>
        </w:rPr>
      </w:pPr>
      <w:r w:rsidRPr="00303ADF">
        <w:rPr>
          <w:bCs/>
          <w:szCs w:val="18"/>
          <w:shd w:val="clear" w:color="auto" w:fill="FFFFFF"/>
        </w:rPr>
        <w:t>posiada lub będzie posiadał ubezpieczenie od odpowiedzialności cywilnej (OC) w trakcie trwania umowy.</w:t>
      </w:r>
    </w:p>
    <w:p w14:paraId="3F5683A6" w14:textId="77777777" w:rsidR="00910AEA" w:rsidRPr="00303ADF" w:rsidRDefault="00910AEA" w:rsidP="00E02E4A">
      <w:pPr>
        <w:spacing w:line="276" w:lineRule="auto"/>
      </w:pPr>
    </w:p>
    <w:p w14:paraId="2A18151E" w14:textId="77777777" w:rsidR="00437156" w:rsidRPr="00303ADF" w:rsidRDefault="00437156" w:rsidP="00406310">
      <w:pPr>
        <w:pStyle w:val="Nagwek1"/>
        <w:numPr>
          <w:ilvl w:val="0"/>
          <w:numId w:val="22"/>
        </w:numPr>
        <w:spacing w:line="276" w:lineRule="auto"/>
        <w:ind w:left="567" w:hanging="567"/>
        <w:jc w:val="both"/>
        <w:rPr>
          <w:sz w:val="28"/>
          <w:u w:val="single"/>
        </w:rPr>
      </w:pPr>
      <w:r w:rsidRPr="00303ADF">
        <w:rPr>
          <w:sz w:val="28"/>
          <w:u w:val="single"/>
        </w:rPr>
        <w:t>Informację o podmiotowych środkach dowodowych, jeżeli zamawiający będzie wymagał ich złożenia</w:t>
      </w:r>
    </w:p>
    <w:p w14:paraId="78EEE14F" w14:textId="1F412622" w:rsidR="00437156" w:rsidRPr="00303ADF" w:rsidRDefault="00D04BCB" w:rsidP="00406310">
      <w:pPr>
        <w:pStyle w:val="Akapitzlist"/>
        <w:numPr>
          <w:ilvl w:val="1"/>
          <w:numId w:val="22"/>
        </w:numPr>
        <w:spacing w:line="276" w:lineRule="auto"/>
        <w:ind w:left="567" w:right="20" w:hanging="567"/>
        <w:jc w:val="both"/>
      </w:pPr>
      <w:r w:rsidRPr="00303ADF">
        <w:t xml:space="preserve"> </w:t>
      </w:r>
      <w:r w:rsidR="00437156" w:rsidRPr="00303ADF">
        <w:t xml:space="preserve">Do oferty Wykonawca zobowiązany jest dołączyć aktualne na dzień składania ofert oświadczenie o spełnianiu warunków udziału w postępowaniu oraz o braku podstaw do wykluczenia z postępowania – zgodnie z </w:t>
      </w:r>
      <w:r w:rsidR="00437156" w:rsidRPr="00303ADF">
        <w:rPr>
          <w:bCs/>
        </w:rPr>
        <w:t xml:space="preserve">załącznikiem </w:t>
      </w:r>
      <w:r w:rsidR="00E85302" w:rsidRPr="00303ADF">
        <w:rPr>
          <w:bCs/>
        </w:rPr>
        <w:t>n</w:t>
      </w:r>
      <w:r w:rsidR="00437156" w:rsidRPr="00303ADF">
        <w:rPr>
          <w:bCs/>
        </w:rPr>
        <w:t xml:space="preserve">r </w:t>
      </w:r>
      <w:r w:rsidR="00303ADF" w:rsidRPr="00303ADF">
        <w:rPr>
          <w:bCs/>
        </w:rPr>
        <w:t>2</w:t>
      </w:r>
      <w:r w:rsidR="00437156" w:rsidRPr="00303ADF">
        <w:rPr>
          <w:bCs/>
        </w:rPr>
        <w:t>;</w:t>
      </w:r>
    </w:p>
    <w:p w14:paraId="7F46837D" w14:textId="77BDCFFB" w:rsidR="00437156" w:rsidRPr="00303ADF" w:rsidRDefault="00437156" w:rsidP="00406310">
      <w:pPr>
        <w:pStyle w:val="Akapitzlist"/>
        <w:numPr>
          <w:ilvl w:val="1"/>
          <w:numId w:val="22"/>
        </w:numPr>
        <w:tabs>
          <w:tab w:val="left" w:pos="284"/>
        </w:tabs>
        <w:spacing w:line="276" w:lineRule="auto"/>
        <w:ind w:left="567" w:right="20" w:hanging="567"/>
        <w:jc w:val="both"/>
      </w:pPr>
      <w:r w:rsidRPr="00303ADF">
        <w:rPr>
          <w:bCs/>
        </w:rPr>
        <w:t xml:space="preserve">Informacje zawarte w oświadczeniach o których mowa w pkt </w:t>
      </w:r>
      <w:r w:rsidR="00F24DAD" w:rsidRPr="00303ADF">
        <w:rPr>
          <w:bCs/>
        </w:rPr>
        <w:t>24</w:t>
      </w:r>
      <w:r w:rsidRPr="00303ADF">
        <w:rPr>
          <w:bCs/>
        </w:rPr>
        <w:t>.1 stanowią wstępne potwierdzenie, że Wykonawca nie podlega wykluczeniu oraz spełnia warunki udziału w postępowaniu.</w:t>
      </w:r>
    </w:p>
    <w:p w14:paraId="4F2F52E9" w14:textId="77777777" w:rsidR="00437156" w:rsidRPr="00303ADF" w:rsidRDefault="00437156" w:rsidP="00406310">
      <w:pPr>
        <w:pStyle w:val="Akapitzlist"/>
        <w:numPr>
          <w:ilvl w:val="1"/>
          <w:numId w:val="22"/>
        </w:numPr>
        <w:tabs>
          <w:tab w:val="left" w:pos="284"/>
        </w:tabs>
        <w:spacing w:line="276" w:lineRule="auto"/>
        <w:ind w:left="567" w:right="20" w:hanging="567"/>
        <w:jc w:val="both"/>
      </w:pPr>
      <w:r w:rsidRPr="00303ADF">
        <w:t xml:space="preserve">Zamawiający wezwie Wykonawcę, którego oferta została najwyżej oceniona, do złożenia </w:t>
      </w:r>
      <w:r w:rsidRPr="00303ADF">
        <w:br/>
        <w:t>w wyznaczonym terminie, nie krótszym niż 5 dni od dnia wezwania, następujących podmiotowych środków dowodowych, aktualnych na dzień złożenia:</w:t>
      </w:r>
    </w:p>
    <w:p w14:paraId="7E68ACAA" w14:textId="221E6F59" w:rsidR="00D4688C" w:rsidRPr="00303ADF" w:rsidRDefault="00D4688C" w:rsidP="00406310">
      <w:pPr>
        <w:pStyle w:val="Akapitzlist"/>
        <w:numPr>
          <w:ilvl w:val="2"/>
          <w:numId w:val="22"/>
        </w:numPr>
        <w:tabs>
          <w:tab w:val="left" w:pos="284"/>
        </w:tabs>
        <w:spacing w:line="276" w:lineRule="auto"/>
        <w:ind w:left="709" w:right="20"/>
        <w:jc w:val="both"/>
      </w:pPr>
      <w:r w:rsidRPr="00303ADF">
        <w:t>koncesję na obrót paliwami ciekłymi wydaną zgodnie z wymogami ustawy z dnia 10 kwietnia 1997 r. Prawo energetyczne (Dz.U. z 2022 r. poz. 1385 ze zm.) ważną w okresie realizacji zamówienia.</w:t>
      </w:r>
    </w:p>
    <w:p w14:paraId="658CA243" w14:textId="064783E7" w:rsidR="00437156" w:rsidRPr="00303ADF" w:rsidRDefault="00437156" w:rsidP="00406310">
      <w:pPr>
        <w:pStyle w:val="Akapitzlist"/>
        <w:numPr>
          <w:ilvl w:val="2"/>
          <w:numId w:val="22"/>
        </w:numPr>
        <w:tabs>
          <w:tab w:val="left" w:pos="284"/>
        </w:tabs>
        <w:spacing w:line="276" w:lineRule="auto"/>
        <w:ind w:left="709" w:right="20"/>
        <w:jc w:val="both"/>
      </w:pPr>
      <w:r w:rsidRPr="00303ADF">
        <w:t xml:space="preserve">oświadczenia Wykonawcy, że w zakresie art. 108 ust. 1 pkt 5 ustawy, o braku przynależności do tej samej grupy kapitałowej, w rozumieniu ustawy z dnia 16.02.2007 r. o ochronie konkurencji i konsumentów (Dz. U. z 2020 r. poz. 1076 z </w:t>
      </w:r>
      <w:proofErr w:type="spellStart"/>
      <w:r w:rsidRPr="00303ADF">
        <w:t>późn</w:t>
      </w:r>
      <w:proofErr w:type="spellEnd"/>
      <w:r w:rsidRPr="00303ADF">
        <w:t xml:space="preserve">. zm.) z innym Wykonawcą, który złożył odrębną ofertę, ofertę częściową lub wniosek o dopuszczenie do udziału w postępowaniu, albo oświadczenie o przynależności do tej samej grupy </w:t>
      </w:r>
      <w:r w:rsidRPr="00303ADF">
        <w:lastRenderedPageBreak/>
        <w:t xml:space="preserve">kapitałowej wraz z dokumentami lub informacjami potwierdzającymi przygotowanie oferty, oferty częściowej lub wniosku o dopuszczenie do udziału w postępowaniu niezależnie od innego Wykonawcy należącego do tej samej grupy kapitałowej – załącznik nr </w:t>
      </w:r>
      <w:r w:rsidR="004C3FD3" w:rsidRPr="00303ADF">
        <w:t>3</w:t>
      </w:r>
      <w:r w:rsidRPr="00303ADF">
        <w:t xml:space="preserve">, </w:t>
      </w:r>
    </w:p>
    <w:p w14:paraId="5F39DA93" w14:textId="77777777" w:rsidR="00437156" w:rsidRPr="00303ADF" w:rsidRDefault="00437156" w:rsidP="00406310">
      <w:pPr>
        <w:numPr>
          <w:ilvl w:val="2"/>
          <w:numId w:val="22"/>
        </w:numPr>
        <w:tabs>
          <w:tab w:val="left" w:pos="284"/>
        </w:tabs>
        <w:spacing w:line="276" w:lineRule="auto"/>
        <w:ind w:left="709" w:right="20"/>
        <w:jc w:val="both"/>
      </w:pPr>
      <w:r w:rsidRPr="00303ADF">
        <w:t xml:space="preserve">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49832B5E" w14:textId="77777777" w:rsidR="00437156" w:rsidRPr="00303ADF" w:rsidRDefault="00437156" w:rsidP="00E02E4A">
      <w:pPr>
        <w:pStyle w:val="Akapitzlist"/>
        <w:tabs>
          <w:tab w:val="left" w:pos="284"/>
        </w:tabs>
        <w:spacing w:line="276" w:lineRule="auto"/>
        <w:ind w:left="709" w:right="20"/>
        <w:jc w:val="both"/>
        <w:rPr>
          <w:lang w:eastAsia="pl-PL"/>
        </w:rPr>
      </w:pPr>
      <w:r w:rsidRPr="00303ADF">
        <w:rPr>
          <w:lang w:eastAsia="pl-PL"/>
        </w:rPr>
        <w:t xml:space="preserve">Wykonawca nie jest zobowiązany do złożenia dokumentu, jeżeli Zamawiający może je uzyskać za pomocą bezpłatnych i ogólnodostępnych baz danych, o ile Wykonawca wskazał dane umożliwiające dostęp do tych dokumentów (w formularzu oferty) oraz z zastrzeżeniem: </w:t>
      </w:r>
    </w:p>
    <w:p w14:paraId="4823998D" w14:textId="77777777" w:rsidR="00437156" w:rsidRPr="00303ADF" w:rsidRDefault="00437156" w:rsidP="00406310">
      <w:pPr>
        <w:pStyle w:val="Akapitzlist"/>
        <w:numPr>
          <w:ilvl w:val="0"/>
          <w:numId w:val="16"/>
        </w:numPr>
        <w:tabs>
          <w:tab w:val="left" w:pos="284"/>
        </w:tabs>
        <w:spacing w:line="276" w:lineRule="auto"/>
        <w:ind w:right="20"/>
        <w:jc w:val="both"/>
      </w:pPr>
      <w:r w:rsidRPr="00303ADF">
        <w:rPr>
          <w:lang w:eastAsia="pl-P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18C69F5A" w14:textId="77777777" w:rsidR="00437156" w:rsidRPr="00303ADF" w:rsidRDefault="00437156" w:rsidP="00406310">
      <w:pPr>
        <w:pStyle w:val="Akapitzlist"/>
        <w:numPr>
          <w:ilvl w:val="0"/>
          <w:numId w:val="16"/>
        </w:numPr>
        <w:tabs>
          <w:tab w:val="left" w:pos="284"/>
        </w:tabs>
        <w:spacing w:line="276" w:lineRule="auto"/>
        <w:ind w:right="20"/>
        <w:jc w:val="both"/>
        <w:rPr>
          <w:strike/>
        </w:rPr>
      </w:pPr>
      <w:r w:rsidRPr="00303ADF">
        <w:rPr>
          <w:lang w:eastAsia="pl-PL"/>
        </w:rPr>
        <w:t>w przypadku Wykonawców wspólnie ubiegających się o udzielenie zamówienia należy do oferty załączyć pełnomocnictwo lub inny dokument ustanawiający pełnomocnika do reprezentowania ich w postępowaniu lub do reprezentowania ich w postępowaniu i zawarcia umowy.</w:t>
      </w:r>
      <w:r w:rsidRPr="00303ADF">
        <w:rPr>
          <w:strike/>
        </w:rPr>
        <w:t xml:space="preserve"> </w:t>
      </w:r>
    </w:p>
    <w:p w14:paraId="16DBED1B" w14:textId="7B7F1B17" w:rsidR="00437156" w:rsidRPr="00303ADF" w:rsidRDefault="00437156" w:rsidP="00406310">
      <w:pPr>
        <w:pStyle w:val="Akapitzlist"/>
        <w:numPr>
          <w:ilvl w:val="1"/>
          <w:numId w:val="22"/>
        </w:numPr>
        <w:spacing w:line="276" w:lineRule="auto"/>
        <w:ind w:left="567" w:right="20" w:hanging="567"/>
        <w:jc w:val="both"/>
      </w:pPr>
      <w:r w:rsidRPr="00303ADF">
        <w:t>Podmiotowe środki dowodowe oraz inne dokumenty lub oświadczenia należy przekazać Zamawiającemu przy użyciu środków komunikacji elektronicznej dopuszczonych w SWZ, w zakresie i sposób określony w przepisach rozporządzenia rozporządzeniu  Prezesa Rady Ministrów z dnia 31 grudnia 2020 r. sprawie sposobu sporządzania i przekazywania informacji oraz wymagań technicznych dla dokumentów elektronicznych oraz środków komunikacji elektronicznej w postępowaniu o udzielenie zamówienia publicznego lub konkursie (Dz. U. z 2020 r., poz. 2452) wydanego na podstawie art. 70 Ustawy.  Podmiotowe środki dowodowe sporządzone w języku obcym muszą być złożone wraz z tłumaczeniem na język polski.</w:t>
      </w:r>
    </w:p>
    <w:p w14:paraId="0E23DB23" w14:textId="4FD4207E" w:rsidR="00437156" w:rsidRPr="00303ADF" w:rsidRDefault="00437156" w:rsidP="00406310">
      <w:pPr>
        <w:numPr>
          <w:ilvl w:val="1"/>
          <w:numId w:val="22"/>
        </w:numPr>
        <w:spacing w:line="276" w:lineRule="auto"/>
        <w:ind w:left="567" w:right="20" w:hanging="567"/>
        <w:jc w:val="both"/>
      </w:pPr>
      <w:r w:rsidRPr="00303ADF">
        <w:t xml:space="preserve">Jeżeli Wykonawca nie złożył </w:t>
      </w:r>
      <w:r w:rsidR="0072217E" w:rsidRPr="00303ADF">
        <w:t>oświadczenia,</w:t>
      </w:r>
      <w:r w:rsidRPr="00303ADF">
        <w:t xml:space="preserve">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109A7548" w14:textId="77777777" w:rsidR="00391356" w:rsidRPr="00303ADF" w:rsidRDefault="00437156" w:rsidP="00406310">
      <w:pPr>
        <w:numPr>
          <w:ilvl w:val="1"/>
          <w:numId w:val="22"/>
        </w:numPr>
        <w:spacing w:line="276" w:lineRule="auto"/>
        <w:ind w:left="567" w:right="20" w:hanging="567"/>
        <w:jc w:val="both"/>
      </w:pPr>
      <w:r w:rsidRPr="00303ADF">
        <w:t xml:space="preserve">Zamawiający może żądać od Wykonawców wyjaśnień dotyczących treści oświadczenia, o którym mowa w art. 125 ust. 1, lub złożonych podmiotowych środków dowodowych lub innych dokumentów lub oświadczeń składanych w postępowaniu. </w:t>
      </w:r>
    </w:p>
    <w:p w14:paraId="1091FB0A" w14:textId="77777777" w:rsidR="00391356" w:rsidRPr="00303ADF" w:rsidRDefault="00391356" w:rsidP="00406310">
      <w:pPr>
        <w:numPr>
          <w:ilvl w:val="1"/>
          <w:numId w:val="22"/>
        </w:numPr>
        <w:spacing w:line="276" w:lineRule="auto"/>
        <w:ind w:left="567" w:right="20" w:hanging="567"/>
        <w:jc w:val="both"/>
      </w:pPr>
      <w:r w:rsidRPr="00303ADF">
        <w:t>Jeżeli Wykonawca ma siedzibę lub miejsce zamieszkania poza granicami Rzeczypospolitej Polskiej, zamiast dokumentu o którym mowa w 3.3.2,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p w14:paraId="4B5864BB" w14:textId="77777777" w:rsidR="00437156" w:rsidRPr="00EB0C85" w:rsidRDefault="00437156" w:rsidP="00E02E4A">
      <w:pPr>
        <w:spacing w:line="276" w:lineRule="auto"/>
      </w:pPr>
    </w:p>
    <w:p w14:paraId="5949AAB6" w14:textId="1A2199EB" w:rsidR="00437156" w:rsidRPr="00EB0C85" w:rsidRDefault="00437156" w:rsidP="00406310">
      <w:pPr>
        <w:pStyle w:val="Nagwek1"/>
        <w:numPr>
          <w:ilvl w:val="0"/>
          <w:numId w:val="22"/>
        </w:numPr>
        <w:spacing w:line="276" w:lineRule="auto"/>
        <w:ind w:left="567" w:hanging="567"/>
        <w:jc w:val="both"/>
        <w:rPr>
          <w:sz w:val="28"/>
          <w:u w:val="single"/>
        </w:rPr>
      </w:pPr>
      <w:r w:rsidRPr="00EB0C85">
        <w:rPr>
          <w:sz w:val="28"/>
          <w:u w:val="single"/>
        </w:rPr>
        <w:t>Wymagania dotyczące wadium, w tym kwotę, jeżeli zamawiający przewiduje obowiązek wniesienia wadium</w:t>
      </w:r>
    </w:p>
    <w:p w14:paraId="662BE5A1" w14:textId="383733B4" w:rsidR="001C1B09" w:rsidRPr="00EB0C85" w:rsidRDefault="001C1B09" w:rsidP="00406310">
      <w:pPr>
        <w:pStyle w:val="Akapitzlist"/>
        <w:numPr>
          <w:ilvl w:val="1"/>
          <w:numId w:val="22"/>
        </w:numPr>
        <w:spacing w:line="276" w:lineRule="auto"/>
        <w:ind w:left="567" w:hanging="567"/>
        <w:contextualSpacing/>
        <w:jc w:val="both"/>
      </w:pPr>
      <w:r w:rsidRPr="00EB0C85">
        <w:t xml:space="preserve">Przystępując do niniejszego postępowania każdy Wykonawca przed upływem terminu składania ofert zobowiązany jest wnieść wadium w wysokości: </w:t>
      </w:r>
      <w:r w:rsidR="00465C29" w:rsidRPr="00EB0C85">
        <w:rPr>
          <w:b/>
        </w:rPr>
        <w:t>5</w:t>
      </w:r>
      <w:r w:rsidRPr="00EB0C85">
        <w:rPr>
          <w:b/>
        </w:rPr>
        <w:t>.000,00</w:t>
      </w:r>
      <w:r w:rsidRPr="00EB0C85">
        <w:t xml:space="preserve"> </w:t>
      </w:r>
      <w:r w:rsidRPr="00EB0C85">
        <w:rPr>
          <w:b/>
        </w:rPr>
        <w:t xml:space="preserve">zł </w:t>
      </w:r>
      <w:r w:rsidRPr="00EB0C85">
        <w:t xml:space="preserve">(słownie: </w:t>
      </w:r>
      <w:r w:rsidR="00465C29" w:rsidRPr="00EB0C85">
        <w:t>pięć</w:t>
      </w:r>
      <w:r w:rsidRPr="00EB0C85">
        <w:t xml:space="preserve"> tysięcy złotych).</w:t>
      </w:r>
    </w:p>
    <w:p w14:paraId="3D153C56" w14:textId="77777777" w:rsidR="001C1B09" w:rsidRPr="00EB0C85" w:rsidRDefault="001C1B09" w:rsidP="00406310">
      <w:pPr>
        <w:pStyle w:val="Akapitzlist"/>
        <w:numPr>
          <w:ilvl w:val="1"/>
          <w:numId w:val="22"/>
        </w:numPr>
        <w:spacing w:line="276" w:lineRule="auto"/>
        <w:ind w:left="567" w:hanging="567"/>
        <w:contextualSpacing/>
        <w:jc w:val="both"/>
      </w:pPr>
      <w:r w:rsidRPr="00EB0C85">
        <w:t xml:space="preserve">Wadium należy wnieść w jednej lub kilku następujących formach przewidzianych w art. 97 ust. 7 </w:t>
      </w:r>
      <w:proofErr w:type="spellStart"/>
      <w:r w:rsidRPr="00EB0C85">
        <w:t>uPzp</w:t>
      </w:r>
      <w:proofErr w:type="spellEnd"/>
      <w:r w:rsidRPr="00EB0C85">
        <w:t>, tj.:</w:t>
      </w:r>
    </w:p>
    <w:p w14:paraId="72B889D4" w14:textId="77777777" w:rsidR="001C1B09" w:rsidRPr="00EB0C85" w:rsidRDefault="001C1B09" w:rsidP="00406310">
      <w:pPr>
        <w:pStyle w:val="Akapitzlist"/>
        <w:numPr>
          <w:ilvl w:val="2"/>
          <w:numId w:val="22"/>
        </w:numPr>
        <w:spacing w:line="276" w:lineRule="auto"/>
        <w:ind w:left="709"/>
        <w:contextualSpacing/>
        <w:jc w:val="both"/>
      </w:pPr>
      <w:r w:rsidRPr="00EB0C85">
        <w:t>pieniądzu;</w:t>
      </w:r>
    </w:p>
    <w:p w14:paraId="2C8C7B02" w14:textId="77777777" w:rsidR="001C1B09" w:rsidRPr="00EB0C85" w:rsidRDefault="001C1B09" w:rsidP="00406310">
      <w:pPr>
        <w:pStyle w:val="Akapitzlist"/>
        <w:numPr>
          <w:ilvl w:val="2"/>
          <w:numId w:val="22"/>
        </w:numPr>
        <w:spacing w:line="276" w:lineRule="auto"/>
        <w:ind w:left="709"/>
        <w:contextualSpacing/>
        <w:jc w:val="both"/>
      </w:pPr>
      <w:r w:rsidRPr="00EB0C85">
        <w:t>gwarancjach bankowych;</w:t>
      </w:r>
    </w:p>
    <w:p w14:paraId="2457D245" w14:textId="77777777" w:rsidR="001C1B09" w:rsidRPr="00EB0C85" w:rsidRDefault="001C1B09" w:rsidP="00406310">
      <w:pPr>
        <w:pStyle w:val="Akapitzlist"/>
        <w:numPr>
          <w:ilvl w:val="2"/>
          <w:numId w:val="22"/>
        </w:numPr>
        <w:spacing w:line="276" w:lineRule="auto"/>
        <w:ind w:left="709"/>
        <w:contextualSpacing/>
        <w:jc w:val="both"/>
      </w:pPr>
      <w:r w:rsidRPr="00EB0C85">
        <w:t>gwarancjach ubezpieczeniowych;</w:t>
      </w:r>
    </w:p>
    <w:p w14:paraId="582A7309" w14:textId="77777777" w:rsidR="001C1B09" w:rsidRPr="00EB0C85" w:rsidRDefault="001C1B09" w:rsidP="00406310">
      <w:pPr>
        <w:pStyle w:val="Akapitzlist"/>
        <w:numPr>
          <w:ilvl w:val="2"/>
          <w:numId w:val="22"/>
        </w:numPr>
        <w:spacing w:line="276" w:lineRule="auto"/>
        <w:ind w:left="709"/>
        <w:contextualSpacing/>
        <w:jc w:val="both"/>
      </w:pPr>
      <w:r w:rsidRPr="00EB0C85">
        <w:t>poręczeniach udzielanych przez podmioty, o których mowa w art. 6b ust. 5 pkt 2 ustawy z dnia 9 listopada  2000 r. o utworzeniu  Polskiej  Agencji  Rozwoju  Przedsiębiorczości  (Dz.U.  z 2020 r. poz. 299).</w:t>
      </w:r>
    </w:p>
    <w:p w14:paraId="6F8C1588" w14:textId="77777777" w:rsidR="001C1B09" w:rsidRPr="00EB0C85" w:rsidRDefault="001C1B09" w:rsidP="00406310">
      <w:pPr>
        <w:pStyle w:val="Akapitzlist"/>
        <w:numPr>
          <w:ilvl w:val="1"/>
          <w:numId w:val="22"/>
        </w:numPr>
        <w:spacing w:line="276" w:lineRule="auto"/>
        <w:ind w:left="567" w:hanging="567"/>
        <w:contextualSpacing/>
        <w:jc w:val="both"/>
      </w:pPr>
      <w:r w:rsidRPr="00EB0C85">
        <w:t xml:space="preserve">Wykonawca zobowiązany jest wnieść wadium przed upływem terminu składania ofert i  utrzymać  nieprzerwanie  do  dnia upływu terminu związania ofertą, z wyjątkiem przypadków, o których mowa w art. 98 ust. 1 pkt 2 i 3 oraz ust. 2 </w:t>
      </w:r>
      <w:proofErr w:type="spellStart"/>
      <w:r w:rsidRPr="00EB0C85">
        <w:t>uPzp</w:t>
      </w:r>
      <w:proofErr w:type="spellEnd"/>
      <w:r w:rsidRPr="00EB0C85">
        <w:t>.</w:t>
      </w:r>
    </w:p>
    <w:p w14:paraId="70C0371A" w14:textId="4801562C" w:rsidR="0005382C" w:rsidRPr="00EB0C85" w:rsidRDefault="0005382C" w:rsidP="004C3FD3">
      <w:pPr>
        <w:spacing w:line="276" w:lineRule="auto"/>
        <w:ind w:left="567"/>
        <w:contextualSpacing/>
        <w:jc w:val="both"/>
        <w:rPr>
          <w:b/>
        </w:rPr>
      </w:pPr>
      <w:r w:rsidRPr="00EB0C85">
        <w:t>Wadium w pieniądzu należy tytułem „Wadium - Sukcesywna dostawa oleju napędowego” przelać na konto Zamawiającego:</w:t>
      </w:r>
      <w:r w:rsidRPr="00EB0C85">
        <w:rPr>
          <w:b/>
        </w:rPr>
        <w:t xml:space="preserve"> </w:t>
      </w:r>
    </w:p>
    <w:p w14:paraId="11F1FCD8" w14:textId="190EDAF5" w:rsidR="001C1B09" w:rsidRPr="00EB0C85" w:rsidRDefault="001C1B09" w:rsidP="0005382C">
      <w:pPr>
        <w:pStyle w:val="Stopka"/>
        <w:tabs>
          <w:tab w:val="clear" w:pos="4536"/>
          <w:tab w:val="center" w:pos="6237"/>
        </w:tabs>
        <w:ind w:left="567"/>
        <w:jc w:val="center"/>
        <w:rPr>
          <w:b/>
        </w:rPr>
      </w:pPr>
      <w:r w:rsidRPr="00EB0C85">
        <w:rPr>
          <w:b/>
        </w:rPr>
        <w:t>Bank Pekao</w:t>
      </w:r>
    </w:p>
    <w:p w14:paraId="0B7DA870" w14:textId="09CF1ECC" w:rsidR="001C1B09" w:rsidRPr="00EB0C85" w:rsidRDefault="003B5F89" w:rsidP="003B5F89">
      <w:pPr>
        <w:tabs>
          <w:tab w:val="left" w:pos="0"/>
        </w:tabs>
        <w:spacing w:line="276" w:lineRule="auto"/>
        <w:ind w:left="360"/>
        <w:contextualSpacing/>
        <w:jc w:val="center"/>
        <w:rPr>
          <w:b/>
        </w:rPr>
      </w:pPr>
      <w:r w:rsidRPr="00EB0C85">
        <w:rPr>
          <w:b/>
        </w:rPr>
        <w:t>11 1</w:t>
      </w:r>
      <w:r w:rsidR="001C1B09" w:rsidRPr="00EB0C85">
        <w:rPr>
          <w:b/>
        </w:rPr>
        <w:t>240 1792 1111 0010 3998 8936</w:t>
      </w:r>
    </w:p>
    <w:p w14:paraId="0C94E74F" w14:textId="77777777" w:rsidR="00D04BCB" w:rsidRPr="00EB0C85" w:rsidRDefault="001C1B09" w:rsidP="00406310">
      <w:pPr>
        <w:pStyle w:val="Akapitzlist"/>
        <w:numPr>
          <w:ilvl w:val="1"/>
          <w:numId w:val="22"/>
        </w:numPr>
        <w:spacing w:line="276" w:lineRule="auto"/>
        <w:ind w:left="567" w:hanging="567"/>
        <w:contextualSpacing/>
        <w:jc w:val="both"/>
      </w:pPr>
      <w:r w:rsidRPr="00EB0C85">
        <w:t xml:space="preserve">W przypadku wadium wnoszonego w pieniądzu za termin wpłynięcia wadium uznaje się termin jego ,,wniesienia”. Przez ,,wniesienie” rozumie się uznanie kwoty wadium przez rachunek Zamawiającego. </w:t>
      </w:r>
      <w:r w:rsidRPr="00EB0C85">
        <w:rPr>
          <w:b/>
        </w:rPr>
        <w:t>Wadium wnoszone w pieniądzu powinno fizycznie znajdować się na koncie Zamawiającego przed upływem terminu składania ofer</w:t>
      </w:r>
      <w:r w:rsidR="00E41E93" w:rsidRPr="00EB0C85">
        <w:rPr>
          <w:b/>
        </w:rPr>
        <w:t>t pod rygorem odrzucenia oferty.</w:t>
      </w:r>
    </w:p>
    <w:p w14:paraId="79212292" w14:textId="477A82A9" w:rsidR="001C1B09" w:rsidRPr="00EB0C85" w:rsidRDefault="001C1B09" w:rsidP="00406310">
      <w:pPr>
        <w:pStyle w:val="Akapitzlist"/>
        <w:numPr>
          <w:ilvl w:val="1"/>
          <w:numId w:val="22"/>
        </w:numPr>
        <w:spacing w:line="276" w:lineRule="auto"/>
        <w:ind w:left="567" w:hanging="567"/>
        <w:contextualSpacing/>
        <w:jc w:val="both"/>
      </w:pPr>
      <w:r w:rsidRPr="00EB0C85">
        <w:t>W przypadku wadium wnoszonego w formie gwarancji lub poręczenia, Wykonawca przekazuje Zamawiającemu oryginał gwarancji lub poręczenia, w postaci elektronicznej.</w:t>
      </w:r>
    </w:p>
    <w:p w14:paraId="07383DCB" w14:textId="68DC11FA" w:rsidR="001C1B09" w:rsidRPr="00EB0C85" w:rsidRDefault="001C1B09" w:rsidP="00406310">
      <w:pPr>
        <w:pStyle w:val="Akapitzlist"/>
        <w:numPr>
          <w:ilvl w:val="1"/>
          <w:numId w:val="22"/>
        </w:numPr>
        <w:spacing w:line="276" w:lineRule="auto"/>
        <w:ind w:left="567" w:hanging="567"/>
        <w:contextualSpacing/>
        <w:jc w:val="both"/>
      </w:pPr>
      <w:r w:rsidRPr="00EB0C85">
        <w:t>Wadium wniesione w formie innej niż pieniężna musi spełniać następujące wymagania:</w:t>
      </w:r>
    </w:p>
    <w:p w14:paraId="13A746E0" w14:textId="77777777" w:rsidR="001C1B09" w:rsidRPr="00EB0C85" w:rsidRDefault="001C1B09" w:rsidP="00406310">
      <w:pPr>
        <w:numPr>
          <w:ilvl w:val="0"/>
          <w:numId w:val="20"/>
        </w:numPr>
        <w:spacing w:line="276" w:lineRule="auto"/>
        <w:ind w:left="851" w:hanging="284"/>
        <w:contextualSpacing/>
        <w:jc w:val="both"/>
        <w:rPr>
          <w:rFonts w:eastAsia="Arial Unicode MS"/>
        </w:rPr>
      </w:pPr>
      <w:r w:rsidRPr="00EB0C85">
        <w:rPr>
          <w:rFonts w:eastAsia="Arial Unicode MS"/>
        </w:rPr>
        <w:t>odpowiadać co do wartości wysokości wadium określonej w niniejszej SWZ,</w:t>
      </w:r>
    </w:p>
    <w:p w14:paraId="1356C6B6" w14:textId="77777777" w:rsidR="001C1B09" w:rsidRPr="00EB0C85" w:rsidRDefault="001C1B09" w:rsidP="00406310">
      <w:pPr>
        <w:numPr>
          <w:ilvl w:val="0"/>
          <w:numId w:val="20"/>
        </w:numPr>
        <w:spacing w:line="276" w:lineRule="auto"/>
        <w:ind w:left="851" w:hanging="284"/>
        <w:contextualSpacing/>
        <w:jc w:val="both"/>
        <w:rPr>
          <w:rFonts w:eastAsia="Arial Unicode MS"/>
        </w:rPr>
      </w:pPr>
      <w:r w:rsidRPr="00EB0C85">
        <w:rPr>
          <w:rFonts w:eastAsia="Arial Unicode MS"/>
        </w:rPr>
        <w:t>musi odpowiadać co do terminu ważności terminowi związania ofertą określonemu w niniejszej SWZ,</w:t>
      </w:r>
    </w:p>
    <w:p w14:paraId="0311E49A" w14:textId="77777777" w:rsidR="001C1B09" w:rsidRPr="00EB0C85" w:rsidRDefault="001C1B09" w:rsidP="00406310">
      <w:pPr>
        <w:numPr>
          <w:ilvl w:val="0"/>
          <w:numId w:val="20"/>
        </w:numPr>
        <w:spacing w:line="276" w:lineRule="auto"/>
        <w:ind w:left="851" w:hanging="284"/>
        <w:contextualSpacing/>
        <w:jc w:val="both"/>
        <w:rPr>
          <w:rFonts w:eastAsia="Arial Unicode MS"/>
        </w:rPr>
      </w:pPr>
      <w:r w:rsidRPr="00EB0C85">
        <w:rPr>
          <w:rFonts w:eastAsia="Arial Unicode MS"/>
        </w:rPr>
        <w:t xml:space="preserve">zawierać w swej treści okoliczności </w:t>
      </w:r>
      <w:r w:rsidRPr="00EB0C85">
        <w:rPr>
          <w:rFonts w:eastAsia="Arial Unicode MS"/>
          <w:b/>
        </w:rPr>
        <w:t xml:space="preserve">zgodne z art. 98 ust. 6 </w:t>
      </w:r>
      <w:proofErr w:type="spellStart"/>
      <w:r w:rsidRPr="00EB0C85">
        <w:rPr>
          <w:rFonts w:eastAsia="Arial Unicode MS"/>
          <w:b/>
        </w:rPr>
        <w:t>uPzp</w:t>
      </w:r>
      <w:proofErr w:type="spellEnd"/>
      <w:r w:rsidRPr="00EB0C85">
        <w:rPr>
          <w:rFonts w:eastAsia="Arial Unicode MS"/>
          <w:b/>
        </w:rPr>
        <w:t>,</w:t>
      </w:r>
      <w:r w:rsidRPr="00EB0C85">
        <w:rPr>
          <w:rFonts w:eastAsia="Arial Unicode MS"/>
        </w:rPr>
        <w:t xml:space="preserve"> w których gwarant (poręczyciel) wypłaci kwotę wadium Zamawiającemu, wraz z klauzulą mówiącą, że wypłata nastąpi na pierwsze żądanie Zamawiającego bez protestu gwaranta (poręczyciela).</w:t>
      </w:r>
    </w:p>
    <w:p w14:paraId="607B8910" w14:textId="77777777" w:rsidR="001C1B09" w:rsidRPr="00EB0C85" w:rsidRDefault="001C1B09" w:rsidP="00406310">
      <w:pPr>
        <w:numPr>
          <w:ilvl w:val="1"/>
          <w:numId w:val="22"/>
        </w:numPr>
        <w:spacing w:line="276" w:lineRule="auto"/>
        <w:ind w:left="567" w:hanging="567"/>
        <w:contextualSpacing/>
        <w:jc w:val="both"/>
      </w:pPr>
      <w:r w:rsidRPr="00EB0C85">
        <w:t>Zamawiający zwróci wadium niezwłocznie, nie później jednak niż w terminie 7 dni od dnia wystąpienia jednej z okoliczności:</w:t>
      </w:r>
    </w:p>
    <w:p w14:paraId="7E460F97" w14:textId="77777777" w:rsidR="001C1B09" w:rsidRPr="00EB0C85" w:rsidRDefault="001C1B09" w:rsidP="00406310">
      <w:pPr>
        <w:pStyle w:val="Akapitzlist"/>
        <w:numPr>
          <w:ilvl w:val="2"/>
          <w:numId w:val="22"/>
        </w:numPr>
        <w:spacing w:line="276" w:lineRule="auto"/>
        <w:ind w:left="709" w:hanging="708"/>
        <w:contextualSpacing/>
        <w:jc w:val="both"/>
        <w:rPr>
          <w:rFonts w:eastAsia="Arial Unicode MS"/>
          <w:bCs/>
        </w:rPr>
      </w:pPr>
      <w:r w:rsidRPr="00EB0C85">
        <w:rPr>
          <w:rFonts w:eastAsia="Arial Unicode MS"/>
          <w:bCs/>
        </w:rPr>
        <w:t>upływu terminu związania ofertą;</w:t>
      </w:r>
    </w:p>
    <w:p w14:paraId="60D11076" w14:textId="77777777" w:rsidR="001C1B09" w:rsidRPr="00EB0C85" w:rsidRDefault="001C1B09" w:rsidP="00406310">
      <w:pPr>
        <w:pStyle w:val="Akapitzlist"/>
        <w:numPr>
          <w:ilvl w:val="2"/>
          <w:numId w:val="22"/>
        </w:numPr>
        <w:spacing w:line="276" w:lineRule="auto"/>
        <w:ind w:left="709" w:hanging="708"/>
        <w:contextualSpacing/>
        <w:jc w:val="both"/>
        <w:rPr>
          <w:rFonts w:eastAsia="Arial Unicode MS"/>
          <w:bCs/>
        </w:rPr>
      </w:pPr>
      <w:r w:rsidRPr="00EB0C85">
        <w:rPr>
          <w:rFonts w:eastAsia="Arial Unicode MS"/>
          <w:bCs/>
        </w:rPr>
        <w:t>zawarcia umowy w sprawie zamówienia publicznego;</w:t>
      </w:r>
    </w:p>
    <w:p w14:paraId="4F715B67" w14:textId="77777777" w:rsidR="001C1B09" w:rsidRPr="00EB0C85" w:rsidRDefault="001C1B09" w:rsidP="00406310">
      <w:pPr>
        <w:pStyle w:val="Akapitzlist"/>
        <w:numPr>
          <w:ilvl w:val="2"/>
          <w:numId w:val="22"/>
        </w:numPr>
        <w:spacing w:line="276" w:lineRule="auto"/>
        <w:ind w:left="709" w:hanging="708"/>
        <w:contextualSpacing/>
        <w:jc w:val="both"/>
        <w:rPr>
          <w:rFonts w:eastAsia="Arial Unicode MS"/>
          <w:bCs/>
        </w:rPr>
      </w:pPr>
      <w:r w:rsidRPr="00EB0C85">
        <w:rPr>
          <w:rFonts w:eastAsia="Arial Unicode MS"/>
          <w:bCs/>
        </w:rPr>
        <w:t>unieważnienia postępowania o udzielenie zamówienia, z wyjątkiem sytuacji gdy nie zostało rozstrzygnięte odwołanie na czynność unieważnienia albo nie upłynął termin do jego wniesienia.</w:t>
      </w:r>
    </w:p>
    <w:p w14:paraId="4ACC64C5" w14:textId="77777777" w:rsidR="001C1B09" w:rsidRPr="00EB0C85" w:rsidRDefault="001C1B09" w:rsidP="00406310">
      <w:pPr>
        <w:numPr>
          <w:ilvl w:val="1"/>
          <w:numId w:val="22"/>
        </w:numPr>
        <w:spacing w:line="276" w:lineRule="auto"/>
        <w:ind w:left="567" w:hanging="567"/>
        <w:contextualSpacing/>
        <w:jc w:val="both"/>
      </w:pPr>
      <w:r w:rsidRPr="00EB0C85">
        <w:lastRenderedPageBreak/>
        <w:t>Zamawiający, niezwłocznie, nie później jednak niż w terminie 7 dni od dnia złożenia wniosku (wg zasad komunikacji wskazanej w rozdziale XIII SWZ), zwróci wadium wykonawcy:</w:t>
      </w:r>
    </w:p>
    <w:p w14:paraId="1E42B80E" w14:textId="77777777" w:rsidR="001C1B09" w:rsidRPr="00EB0C85" w:rsidRDefault="001C1B09"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który wycofał ofertę przed upływem terminu składania ofert;</w:t>
      </w:r>
    </w:p>
    <w:p w14:paraId="009BA670" w14:textId="77777777" w:rsidR="001C1B09" w:rsidRPr="00EB0C85" w:rsidRDefault="001C1B09"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którego oferta została odrzucona;</w:t>
      </w:r>
    </w:p>
    <w:p w14:paraId="6E4CD6C0" w14:textId="77777777" w:rsidR="001C1B09" w:rsidRPr="00EB0C85" w:rsidRDefault="001C1B09"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po wyborze najkorzystniejszej oferty, z wyjątkiem wykonawcy, którego oferta została wybrana jako najkorzystniejsza;</w:t>
      </w:r>
    </w:p>
    <w:p w14:paraId="14D76935" w14:textId="77777777" w:rsidR="001C1B09" w:rsidRPr="00EB0C85" w:rsidRDefault="001C1B09"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po unieważnieniu postępowania, w przypadku, gdy nie zostało rozstrzygnięte odwołanie na czynność unieważnienia albo nie upłynął termin do jego wniesienia.</w:t>
      </w:r>
    </w:p>
    <w:p w14:paraId="26EBD306" w14:textId="77777777" w:rsidR="001C1B09" w:rsidRPr="00EB0C85" w:rsidRDefault="001C1B09" w:rsidP="00406310">
      <w:pPr>
        <w:numPr>
          <w:ilvl w:val="1"/>
          <w:numId w:val="22"/>
        </w:numPr>
        <w:spacing w:line="276" w:lineRule="auto"/>
        <w:ind w:left="567" w:hanging="567"/>
        <w:contextualSpacing/>
        <w:jc w:val="both"/>
        <w:rPr>
          <w:rFonts w:eastAsia="Arial Unicode MS"/>
          <w:bCs/>
        </w:rPr>
      </w:pPr>
      <w:r w:rsidRPr="00EB0C85">
        <w:t>Zamawiający</w:t>
      </w:r>
      <w:r w:rsidRPr="00EB0C85">
        <w:rPr>
          <w:rFonts w:eastAsia="Arial Unicode MS"/>
          <w:bCs/>
        </w:rPr>
        <w:t xml:space="preserve"> zwraca wadium wniesione w innej formie niż w pieniądzu poprzez złożenie gwarantowi lub poręczycielowi oświadczenia o zwolnieniu wadium.</w:t>
      </w:r>
    </w:p>
    <w:p w14:paraId="400B4C92" w14:textId="67D24CB3" w:rsidR="001C1B09" w:rsidRPr="00EB0C85" w:rsidRDefault="005834A6" w:rsidP="00406310">
      <w:pPr>
        <w:numPr>
          <w:ilvl w:val="1"/>
          <w:numId w:val="22"/>
        </w:numPr>
        <w:spacing w:line="276" w:lineRule="auto"/>
        <w:ind w:left="567" w:hanging="567"/>
        <w:contextualSpacing/>
        <w:jc w:val="both"/>
      </w:pPr>
      <w:r w:rsidRPr="00EB0C85">
        <w:t xml:space="preserve"> </w:t>
      </w:r>
      <w:r w:rsidR="001C1B09" w:rsidRPr="00EB0C85">
        <w:t xml:space="preserve">Złożenie wniosku o zwrot wadium, o którym mowa powyżej, powoduje rozwiązanie stosunku prawnego z wykonawcą wraz z utratą przez niego prawa do korzystania ze środków ochrony prawnej, o których mowa w ustawie </w:t>
      </w:r>
      <w:proofErr w:type="spellStart"/>
      <w:r w:rsidR="001C1B09" w:rsidRPr="00EB0C85">
        <w:t>pzp</w:t>
      </w:r>
      <w:proofErr w:type="spellEnd"/>
      <w:r w:rsidR="001C1B09" w:rsidRPr="00EB0C85">
        <w:t>.</w:t>
      </w:r>
    </w:p>
    <w:p w14:paraId="0C854A25" w14:textId="09D55469" w:rsidR="001C1B09" w:rsidRPr="00EB0C85" w:rsidRDefault="005834A6" w:rsidP="00406310">
      <w:pPr>
        <w:numPr>
          <w:ilvl w:val="1"/>
          <w:numId w:val="22"/>
        </w:numPr>
        <w:spacing w:line="276" w:lineRule="auto"/>
        <w:ind w:left="567" w:hanging="567"/>
        <w:contextualSpacing/>
        <w:jc w:val="both"/>
      </w:pPr>
      <w:r w:rsidRPr="00EB0C85">
        <w:t xml:space="preserve"> </w:t>
      </w:r>
      <w:r w:rsidR="001C1B09" w:rsidRPr="00EB0C85">
        <w:t xml:space="preserve">Zgodnie z art. 98 ust. 6 </w:t>
      </w:r>
      <w:proofErr w:type="spellStart"/>
      <w:r w:rsidR="001C1B09" w:rsidRPr="00EB0C85">
        <w:t>uPzp</w:t>
      </w:r>
      <w:proofErr w:type="spellEnd"/>
      <w:r w:rsidR="001C1B09" w:rsidRPr="00EB0C85">
        <w:t xml:space="preserve"> Zamawiający zatrzyma wadium wraz z odsetkami, </w:t>
      </w:r>
      <w:r w:rsidR="001C1B09" w:rsidRPr="00EB0C85">
        <w:br/>
        <w:t>a w przypadku wadium wniesionego w formie gwarancji lub poręczenia, wystąpi odpowiednio do gwaranta lub poręczyciela z żądaniem zapłaty wadium, jeżeli:</w:t>
      </w:r>
    </w:p>
    <w:p w14:paraId="707A1D65" w14:textId="54915E0F" w:rsidR="001C1B09" w:rsidRPr="00EB0C85" w:rsidRDefault="005834A6"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 xml:space="preserve"> </w:t>
      </w:r>
      <w:r w:rsidR="001C1B09" w:rsidRPr="00EB0C85">
        <w:rPr>
          <w:rFonts w:eastAsia="Arial Unicode MS"/>
          <w:bCs/>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17C68F20" w14:textId="5E5DEE71" w:rsidR="001C1B09" w:rsidRPr="00EB0C85" w:rsidRDefault="005834A6"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 xml:space="preserve"> </w:t>
      </w:r>
      <w:r w:rsidR="001C1B09" w:rsidRPr="00EB0C85">
        <w:rPr>
          <w:rFonts w:eastAsia="Arial Unicode MS"/>
          <w:bCs/>
        </w:rPr>
        <w:t>wykonawca, którego oferta została wybrana:</w:t>
      </w:r>
    </w:p>
    <w:p w14:paraId="376D739A" w14:textId="77777777" w:rsidR="001C1B09" w:rsidRPr="00EB0C85" w:rsidRDefault="001C1B09" w:rsidP="00406310">
      <w:pPr>
        <w:numPr>
          <w:ilvl w:val="0"/>
          <w:numId w:val="21"/>
        </w:numPr>
        <w:spacing w:line="276" w:lineRule="auto"/>
        <w:ind w:left="993"/>
        <w:contextualSpacing/>
        <w:jc w:val="both"/>
        <w:rPr>
          <w:rFonts w:eastAsia="Arial Unicode MS"/>
          <w:bCs/>
        </w:rPr>
      </w:pPr>
      <w:r w:rsidRPr="00EB0C85">
        <w:rPr>
          <w:rFonts w:eastAsia="Arial Unicode MS"/>
          <w:bCs/>
        </w:rPr>
        <w:t>odmówił podpisania umowy w sprawie zamówienia publicznego na warunkach określonych w ofercie,</w:t>
      </w:r>
    </w:p>
    <w:p w14:paraId="7CF89E87" w14:textId="77777777" w:rsidR="001C1B09" w:rsidRPr="00EB0C85" w:rsidRDefault="001C1B09" w:rsidP="00406310">
      <w:pPr>
        <w:numPr>
          <w:ilvl w:val="0"/>
          <w:numId w:val="21"/>
        </w:numPr>
        <w:spacing w:line="276" w:lineRule="auto"/>
        <w:ind w:left="993"/>
        <w:contextualSpacing/>
        <w:jc w:val="both"/>
        <w:rPr>
          <w:rFonts w:eastAsia="Arial Unicode MS"/>
          <w:bCs/>
        </w:rPr>
      </w:pPr>
      <w:r w:rsidRPr="00EB0C85">
        <w:rPr>
          <w:rFonts w:eastAsia="Arial Unicode MS"/>
          <w:bCs/>
        </w:rPr>
        <w:t>nie wniósł wymaganego zabezpieczenia należytego wykonania umowy;</w:t>
      </w:r>
    </w:p>
    <w:p w14:paraId="68E69B19" w14:textId="5813EA67" w:rsidR="001C1B09" w:rsidRPr="00EB0C85" w:rsidRDefault="005834A6" w:rsidP="00406310">
      <w:pPr>
        <w:pStyle w:val="Akapitzlist"/>
        <w:numPr>
          <w:ilvl w:val="2"/>
          <w:numId w:val="22"/>
        </w:numPr>
        <w:spacing w:line="276" w:lineRule="auto"/>
        <w:ind w:left="709"/>
        <w:contextualSpacing/>
        <w:jc w:val="both"/>
        <w:rPr>
          <w:rFonts w:eastAsia="Arial Unicode MS"/>
          <w:bCs/>
        </w:rPr>
      </w:pPr>
      <w:r w:rsidRPr="00EB0C85">
        <w:rPr>
          <w:rFonts w:eastAsia="Arial Unicode MS"/>
          <w:bCs/>
        </w:rPr>
        <w:t xml:space="preserve"> </w:t>
      </w:r>
      <w:r w:rsidR="001C1B09" w:rsidRPr="00EB0C85">
        <w:rPr>
          <w:rFonts w:eastAsia="Arial Unicode MS"/>
          <w:bCs/>
        </w:rPr>
        <w:t>zawarcie umowy w sprawie zamówienia publicznego stało się niemożliwe z przyczyn leżących po stronie wykonawcy, którego oferta została wybrana.</w:t>
      </w:r>
    </w:p>
    <w:p w14:paraId="71D90A3C" w14:textId="0F145C58" w:rsidR="001C1B09" w:rsidRPr="00EB0C85" w:rsidRDefault="005834A6" w:rsidP="00406310">
      <w:pPr>
        <w:pStyle w:val="Akapitzlist"/>
        <w:numPr>
          <w:ilvl w:val="1"/>
          <w:numId w:val="22"/>
        </w:numPr>
        <w:spacing w:line="276" w:lineRule="auto"/>
        <w:ind w:left="567" w:hanging="567"/>
        <w:jc w:val="both"/>
      </w:pPr>
      <w:r w:rsidRPr="00EB0C85">
        <w:t xml:space="preserve"> </w:t>
      </w:r>
      <w:r w:rsidR="001C1B09" w:rsidRPr="00EB0C85">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014BEBEC" w14:textId="77777777" w:rsidR="001C1B09" w:rsidRPr="00EB0C85" w:rsidRDefault="001C1B09" w:rsidP="00E02E4A">
      <w:pPr>
        <w:spacing w:line="276" w:lineRule="auto"/>
      </w:pPr>
    </w:p>
    <w:p w14:paraId="1EB2F90D" w14:textId="6AC4F243" w:rsidR="00437156" w:rsidRPr="00EB0C85" w:rsidRDefault="00F768AB" w:rsidP="00406310">
      <w:pPr>
        <w:pStyle w:val="Nagwek1"/>
        <w:numPr>
          <w:ilvl w:val="0"/>
          <w:numId w:val="22"/>
        </w:numPr>
        <w:spacing w:line="276" w:lineRule="auto"/>
        <w:ind w:left="567" w:hanging="567"/>
        <w:jc w:val="both"/>
        <w:rPr>
          <w:sz w:val="28"/>
        </w:rPr>
      </w:pPr>
      <w:r w:rsidRPr="00EB0C85">
        <w:rPr>
          <w:sz w:val="28"/>
        </w:rPr>
        <w:t xml:space="preserve">Pozostałe warunki </w:t>
      </w:r>
    </w:p>
    <w:p w14:paraId="50B4A3B5" w14:textId="77777777" w:rsidR="00F768AB" w:rsidRPr="00EB0C85" w:rsidRDefault="00F768AB" w:rsidP="00406310">
      <w:pPr>
        <w:pStyle w:val="Akapitzlist"/>
        <w:numPr>
          <w:ilvl w:val="1"/>
          <w:numId w:val="22"/>
        </w:numPr>
        <w:spacing w:line="276" w:lineRule="auto"/>
        <w:ind w:left="567" w:hanging="567"/>
        <w:jc w:val="both"/>
      </w:pPr>
      <w:r w:rsidRPr="00EB0C85">
        <w:t>Zamawiający nie dopuszcza składania ofert częściowych.</w:t>
      </w:r>
    </w:p>
    <w:p w14:paraId="3CF93B32" w14:textId="77777777" w:rsidR="00F768AB" w:rsidRPr="00EB0C85" w:rsidRDefault="00F768AB" w:rsidP="00406310">
      <w:pPr>
        <w:pStyle w:val="Akapitzlist"/>
        <w:numPr>
          <w:ilvl w:val="1"/>
          <w:numId w:val="22"/>
        </w:numPr>
        <w:spacing w:line="276" w:lineRule="auto"/>
        <w:ind w:left="567" w:hanging="567"/>
        <w:jc w:val="both"/>
      </w:pPr>
      <w:r w:rsidRPr="00EB0C85">
        <w:t>Zamawiający nie określa maksymalnej liczby części, na które zamówienie może zostać udzielone temu samemu wykonawcy.</w:t>
      </w:r>
    </w:p>
    <w:p w14:paraId="4060D218" w14:textId="77777777" w:rsidR="00F768AB" w:rsidRPr="00EB0C85" w:rsidRDefault="00F768AB" w:rsidP="00406310">
      <w:pPr>
        <w:pStyle w:val="Akapitzlist"/>
        <w:numPr>
          <w:ilvl w:val="1"/>
          <w:numId w:val="22"/>
        </w:numPr>
        <w:spacing w:line="276" w:lineRule="auto"/>
        <w:ind w:left="567" w:hanging="567"/>
        <w:jc w:val="both"/>
      </w:pPr>
      <w:r w:rsidRPr="00EB0C85">
        <w:t>Zamawiający nie dopuszcza składanie ofert wariantowych.</w:t>
      </w:r>
    </w:p>
    <w:p w14:paraId="5D68AFE5" w14:textId="77777777" w:rsidR="00F768AB" w:rsidRPr="00EB0C85" w:rsidRDefault="00F768AB" w:rsidP="00406310">
      <w:pPr>
        <w:pStyle w:val="Akapitzlist"/>
        <w:numPr>
          <w:ilvl w:val="1"/>
          <w:numId w:val="22"/>
        </w:numPr>
        <w:spacing w:line="276" w:lineRule="auto"/>
        <w:ind w:left="567" w:hanging="567"/>
        <w:jc w:val="both"/>
      </w:pPr>
      <w:r w:rsidRPr="00EB0C85">
        <w:t xml:space="preserve">Zamawiający nie przewiduje wymagań określonych w art. 95 </w:t>
      </w:r>
    </w:p>
    <w:p w14:paraId="1430C17B" w14:textId="77777777" w:rsidR="00F768AB" w:rsidRPr="00EB0C85" w:rsidRDefault="00F768AB" w:rsidP="00406310">
      <w:pPr>
        <w:pStyle w:val="Akapitzlist"/>
        <w:numPr>
          <w:ilvl w:val="1"/>
          <w:numId w:val="22"/>
        </w:numPr>
        <w:spacing w:line="276" w:lineRule="auto"/>
        <w:ind w:left="567" w:hanging="567"/>
        <w:jc w:val="both"/>
      </w:pPr>
      <w:r w:rsidRPr="00EB0C85">
        <w:t xml:space="preserve">Zamawiający nie przewiduje wymagań określonych w art. 96 ust 2 pkt 2 </w:t>
      </w:r>
      <w:proofErr w:type="spellStart"/>
      <w:r w:rsidRPr="00EB0C85">
        <w:t>uPzp</w:t>
      </w:r>
      <w:proofErr w:type="spellEnd"/>
      <w:r w:rsidRPr="00EB0C85">
        <w:t>.</w:t>
      </w:r>
    </w:p>
    <w:p w14:paraId="0181194F" w14:textId="5C03AEAC" w:rsidR="00F768AB" w:rsidRPr="00EB0C85" w:rsidRDefault="00F768AB" w:rsidP="00406310">
      <w:pPr>
        <w:pStyle w:val="Akapitzlist"/>
        <w:numPr>
          <w:ilvl w:val="1"/>
          <w:numId w:val="22"/>
        </w:numPr>
        <w:spacing w:line="276" w:lineRule="auto"/>
        <w:ind w:left="567" w:hanging="567"/>
        <w:jc w:val="both"/>
      </w:pPr>
      <w:r w:rsidRPr="00EB0C85">
        <w:t xml:space="preserve">Zamawiający nie zastrzega możliwości ubiegania się o udzielenie zamówienia wyłączenie przez Wykonawców, o których mowa w art. 94 </w:t>
      </w:r>
      <w:proofErr w:type="spellStart"/>
      <w:r w:rsidRPr="00EB0C85">
        <w:t>uPzp</w:t>
      </w:r>
      <w:proofErr w:type="spellEnd"/>
      <w:r w:rsidRPr="00EB0C85">
        <w:t>.</w:t>
      </w:r>
    </w:p>
    <w:p w14:paraId="5309252A" w14:textId="02F2703E" w:rsidR="00437156" w:rsidRPr="00EB0C85" w:rsidRDefault="00437156" w:rsidP="00406310">
      <w:pPr>
        <w:pStyle w:val="Nagwek1"/>
        <w:numPr>
          <w:ilvl w:val="1"/>
          <w:numId w:val="22"/>
        </w:numPr>
        <w:spacing w:line="276" w:lineRule="auto"/>
        <w:ind w:left="567" w:hanging="567"/>
        <w:jc w:val="both"/>
        <w:rPr>
          <w:b w:val="0"/>
        </w:rPr>
      </w:pPr>
      <w:r w:rsidRPr="00EB0C85">
        <w:rPr>
          <w:b w:val="0"/>
        </w:rPr>
        <w:lastRenderedPageBreak/>
        <w:t xml:space="preserve">Zamawiający nie przewiduje zamówienie, o którym mowa w art. 214 ust. 1 pkt 7 </w:t>
      </w:r>
      <w:proofErr w:type="spellStart"/>
      <w:r w:rsidRPr="00EB0C85">
        <w:rPr>
          <w:b w:val="0"/>
        </w:rPr>
        <w:t>uPzp</w:t>
      </w:r>
      <w:proofErr w:type="spellEnd"/>
      <w:r w:rsidRPr="00EB0C85">
        <w:rPr>
          <w:b w:val="0"/>
        </w:rPr>
        <w:t>.</w:t>
      </w:r>
    </w:p>
    <w:p w14:paraId="76E7CF91"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 xml:space="preserve">Zamawiający nie przewiduje zamówienie, o którym mowa w art. 214 ust. 1 pkt 8 </w:t>
      </w:r>
      <w:proofErr w:type="spellStart"/>
      <w:r w:rsidRPr="00EB0C85">
        <w:rPr>
          <w:b w:val="0"/>
        </w:rPr>
        <w:t>uPzp</w:t>
      </w:r>
      <w:proofErr w:type="spellEnd"/>
      <w:r w:rsidRPr="00EB0C85">
        <w:rPr>
          <w:b w:val="0"/>
        </w:rPr>
        <w:t>.</w:t>
      </w:r>
    </w:p>
    <w:p w14:paraId="695ED16F"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przewiduje przeprowadzenia przez wykonawcę wizji lokalnej lub sprawdzenia przez niego dokumentów niezbędnych do realizacji zamówienia.</w:t>
      </w:r>
    </w:p>
    <w:p w14:paraId="61A8BF89"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 xml:space="preserve">Zamawiający nie przewiduje rozliczenia w walucie obcej. </w:t>
      </w:r>
    </w:p>
    <w:p w14:paraId="210658C4"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przewiduje zwrotu kosztów udziału w postępowaniu.</w:t>
      </w:r>
      <w:r w:rsidR="00F768AB" w:rsidRPr="00EB0C85">
        <w:rPr>
          <w:b w:val="0"/>
        </w:rPr>
        <w:t xml:space="preserve"> </w:t>
      </w:r>
    </w:p>
    <w:p w14:paraId="28441CDD"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zastrzega obowiązku osobistego wykonania przez wykonawcę kluczowych zadań.</w:t>
      </w:r>
    </w:p>
    <w:p w14:paraId="7F51F80D"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prowadzi postępowania w celu zawarcia umowy ramowej.</w:t>
      </w:r>
    </w:p>
    <w:p w14:paraId="00E57AB1"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przewiduje wyboru oferty z zastosowaniem aukcji elektronicznej.</w:t>
      </w:r>
    </w:p>
    <w:p w14:paraId="5BE7AA07" w14:textId="77777777" w:rsidR="00F768AB" w:rsidRPr="00EB0C85" w:rsidRDefault="00437156" w:rsidP="00406310">
      <w:pPr>
        <w:pStyle w:val="Nagwek1"/>
        <w:numPr>
          <w:ilvl w:val="1"/>
          <w:numId w:val="22"/>
        </w:numPr>
        <w:spacing w:line="276" w:lineRule="auto"/>
        <w:ind w:left="567" w:hanging="567"/>
        <w:jc w:val="both"/>
        <w:rPr>
          <w:b w:val="0"/>
        </w:rPr>
      </w:pPr>
      <w:r w:rsidRPr="00EB0C85">
        <w:rPr>
          <w:b w:val="0"/>
        </w:rPr>
        <w:t>Zamawiający nie dopuszcza składania ofert w postaci katalogów elektronicznych lub dołączenia katalogów elektronicznych do oferty.</w:t>
      </w:r>
    </w:p>
    <w:p w14:paraId="499B8512" w14:textId="6172A60F" w:rsidR="00437156" w:rsidRPr="00EB0C85" w:rsidRDefault="00437156" w:rsidP="00406310">
      <w:pPr>
        <w:pStyle w:val="Nagwek1"/>
        <w:numPr>
          <w:ilvl w:val="1"/>
          <w:numId w:val="22"/>
        </w:numPr>
        <w:spacing w:line="276" w:lineRule="auto"/>
        <w:ind w:left="567" w:hanging="567"/>
        <w:jc w:val="both"/>
        <w:rPr>
          <w:b w:val="0"/>
        </w:rPr>
      </w:pPr>
      <w:r w:rsidRPr="00EB0C85">
        <w:rPr>
          <w:b w:val="0"/>
        </w:rPr>
        <w:t>Zamawiający nie wymaga zabezpieczenia należytego wykonania umowy.</w:t>
      </w:r>
    </w:p>
    <w:p w14:paraId="6E4CCF37" w14:textId="77777777" w:rsidR="00437156" w:rsidRPr="00EB0C85" w:rsidRDefault="00437156" w:rsidP="00E02E4A">
      <w:pPr>
        <w:spacing w:line="276" w:lineRule="auto"/>
      </w:pPr>
    </w:p>
    <w:p w14:paraId="13B65C5B" w14:textId="77777777" w:rsidR="00437156" w:rsidRPr="00EB0C85" w:rsidRDefault="00437156" w:rsidP="00E02E4A">
      <w:pPr>
        <w:spacing w:line="276" w:lineRule="auto"/>
      </w:pPr>
    </w:p>
    <w:p w14:paraId="5601CDC6" w14:textId="77777777" w:rsidR="00437156" w:rsidRPr="00EB0C85" w:rsidRDefault="00437156" w:rsidP="00E02E4A">
      <w:pPr>
        <w:pStyle w:val="Nagwek1"/>
        <w:numPr>
          <w:ilvl w:val="0"/>
          <w:numId w:val="0"/>
        </w:numPr>
        <w:spacing w:line="276" w:lineRule="auto"/>
        <w:jc w:val="center"/>
        <w:rPr>
          <w:sz w:val="28"/>
          <w:u w:val="single"/>
        </w:rPr>
      </w:pPr>
      <w:r w:rsidRPr="00EB0C85">
        <w:rPr>
          <w:sz w:val="28"/>
          <w:u w:val="single"/>
        </w:rPr>
        <w:t>Rozdział IV (RODO)</w:t>
      </w:r>
    </w:p>
    <w:p w14:paraId="1E40000B" w14:textId="19D5337D" w:rsidR="00437156" w:rsidRPr="00EB0C85" w:rsidRDefault="00437156" w:rsidP="00406310">
      <w:pPr>
        <w:pStyle w:val="Akapitzlist"/>
        <w:numPr>
          <w:ilvl w:val="0"/>
          <w:numId w:val="22"/>
        </w:numPr>
        <w:spacing w:line="276" w:lineRule="auto"/>
        <w:ind w:hanging="517"/>
        <w:jc w:val="both"/>
        <w:rPr>
          <w:sz w:val="32"/>
          <w:u w:val="single"/>
        </w:rPr>
      </w:pPr>
      <w:r w:rsidRPr="00EB0C85">
        <w:rPr>
          <w:b/>
          <w:bCs/>
          <w:sz w:val="28"/>
          <w:szCs w:val="22"/>
          <w:u w:val="single"/>
        </w:rPr>
        <w:t xml:space="preserve">Klauzula informacyjna z art. 13 RODO </w:t>
      </w:r>
    </w:p>
    <w:p w14:paraId="184E7B0B" w14:textId="03EB1786" w:rsidR="00437156" w:rsidRPr="00EB0C85" w:rsidRDefault="00437156" w:rsidP="00406310">
      <w:pPr>
        <w:pStyle w:val="Akapitzlist"/>
        <w:numPr>
          <w:ilvl w:val="1"/>
          <w:numId w:val="22"/>
        </w:numPr>
        <w:spacing w:line="276" w:lineRule="auto"/>
        <w:ind w:left="567" w:hanging="567"/>
        <w:jc w:val="both"/>
      </w:pPr>
      <w:r w:rsidRPr="00EB0C85">
        <w:rPr>
          <w:lang w:eastAsia="pl-PL"/>
        </w:rPr>
        <w:t xml:space="preserve">Zgodnie z art. 13 ust. 1 i 2 </w:t>
      </w:r>
      <w:r w:rsidRPr="00EB0C85">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w:t>
      </w:r>
      <w:r w:rsidRPr="00EB0C85">
        <w:br/>
        <w:t xml:space="preserve">z 04.05.2016, str. 1), </w:t>
      </w:r>
      <w:r w:rsidRPr="00EB0C85">
        <w:rPr>
          <w:lang w:eastAsia="pl-PL"/>
        </w:rPr>
        <w:t xml:space="preserve">dalej „RODO”, Zamawiający informuje, że: </w:t>
      </w:r>
    </w:p>
    <w:p w14:paraId="15D30EB2" w14:textId="484DF206" w:rsidR="00437156" w:rsidRPr="00EB0C85" w:rsidRDefault="00437156" w:rsidP="00406310">
      <w:pPr>
        <w:pStyle w:val="Akapitzlist"/>
        <w:numPr>
          <w:ilvl w:val="1"/>
          <w:numId w:val="22"/>
        </w:numPr>
        <w:spacing w:line="276" w:lineRule="auto"/>
        <w:ind w:left="567" w:hanging="567"/>
        <w:jc w:val="both"/>
      </w:pPr>
      <w:r w:rsidRPr="00EB0C85">
        <w:t xml:space="preserve">Administratorem danych osobowych Wykonawcy oraz osób, których dane Wykonawca przekazał w niniejszym postępowaniu jest Stare Miasto-Park Sp. z o.o. Wierzawice 874 , 37-300  Leżajsk, nr tel. 017 242 00 78, adres email: </w:t>
      </w:r>
      <w:hyperlink r:id="rId16" w:history="1">
        <w:r w:rsidRPr="00EB0C85">
          <w:rPr>
            <w:rStyle w:val="Hipercze"/>
            <w:color w:val="auto"/>
          </w:rPr>
          <w:t>sm-park@sm-park.pl</w:t>
        </w:r>
      </w:hyperlink>
      <w:r w:rsidRPr="00EB0C85">
        <w:t>;</w:t>
      </w:r>
    </w:p>
    <w:p w14:paraId="5CE770E5" w14:textId="77777777" w:rsidR="00437156" w:rsidRPr="00EB0C85" w:rsidRDefault="00437156" w:rsidP="00406310">
      <w:pPr>
        <w:pStyle w:val="Akapitzlist"/>
        <w:numPr>
          <w:ilvl w:val="1"/>
          <w:numId w:val="22"/>
        </w:numPr>
        <w:spacing w:line="276" w:lineRule="auto"/>
        <w:ind w:left="567" w:hanging="567"/>
        <w:jc w:val="both"/>
      </w:pPr>
      <w:r w:rsidRPr="00EB0C85">
        <w:t>Z Inspektorem Ochrony Danych można się skontaktować poprzez e-mail inspektordanych@sm-park.pl lub pisemnie na adres Administratora;</w:t>
      </w:r>
    </w:p>
    <w:p w14:paraId="35E2DDCE" w14:textId="77777777" w:rsidR="00437156" w:rsidRPr="00EB0C85" w:rsidRDefault="00437156" w:rsidP="00406310">
      <w:pPr>
        <w:pStyle w:val="Akapitzlist"/>
        <w:numPr>
          <w:ilvl w:val="1"/>
          <w:numId w:val="22"/>
        </w:numPr>
        <w:spacing w:line="276" w:lineRule="auto"/>
        <w:ind w:left="567" w:hanging="567"/>
        <w:jc w:val="both"/>
      </w:pPr>
      <w:r w:rsidRPr="00EB0C85">
        <w:t>Dane osobowe Wykonawcy przetwarzane będą na podstawie art. 6 ust. 1 lit. c</w:t>
      </w:r>
      <w:r w:rsidRPr="00EB0C85">
        <w:rPr>
          <w:i/>
        </w:rPr>
        <w:t xml:space="preserve"> </w:t>
      </w:r>
      <w:r w:rsidRPr="00EB0C85">
        <w:t xml:space="preserve">RODO </w:t>
      </w:r>
      <w:r w:rsidRPr="00EB0C85">
        <w:br/>
        <w:t xml:space="preserve">w celu związanym z przedmiotowym postępowaniem o udzielenie zamówienia publicznego </w:t>
      </w:r>
      <w:r w:rsidRPr="00EB0C85">
        <w:rPr>
          <w:b/>
        </w:rPr>
        <w:t xml:space="preserve"> </w:t>
      </w:r>
      <w:r w:rsidRPr="00EB0C85">
        <w:t>prowadzonym w trybie przetargu nieograniczonego;</w:t>
      </w:r>
    </w:p>
    <w:p w14:paraId="5B63EECB" w14:textId="77777777" w:rsidR="00437156" w:rsidRPr="00EB0C85" w:rsidRDefault="00437156" w:rsidP="00406310">
      <w:pPr>
        <w:pStyle w:val="Akapitzlist"/>
        <w:numPr>
          <w:ilvl w:val="1"/>
          <w:numId w:val="22"/>
        </w:numPr>
        <w:spacing w:line="276" w:lineRule="auto"/>
        <w:ind w:left="567" w:hanging="567"/>
        <w:jc w:val="both"/>
      </w:pPr>
      <w:r w:rsidRPr="00EB0C85">
        <w:t xml:space="preserve">Odbiorcami danych osobowych Wykonawcy będą osoby lub podmioty, którym udostępniona zostanie dokumentacja postępowania w oparciu o art. 18 oraz art. 74 </w:t>
      </w:r>
      <w:proofErr w:type="spellStart"/>
      <w:r w:rsidRPr="00EB0C85">
        <w:t>uPzp</w:t>
      </w:r>
      <w:proofErr w:type="spellEnd"/>
      <w:r w:rsidRPr="00EB0C85">
        <w:t xml:space="preserve">;  </w:t>
      </w:r>
    </w:p>
    <w:p w14:paraId="23CCBC1D" w14:textId="77777777" w:rsidR="00437156" w:rsidRPr="00EB0C85" w:rsidRDefault="00437156" w:rsidP="00406310">
      <w:pPr>
        <w:pStyle w:val="Akapitzlist"/>
        <w:numPr>
          <w:ilvl w:val="1"/>
          <w:numId w:val="22"/>
        </w:numPr>
        <w:spacing w:line="276" w:lineRule="auto"/>
        <w:ind w:left="567" w:hanging="567"/>
        <w:jc w:val="both"/>
      </w:pPr>
      <w:r w:rsidRPr="00EB0C85">
        <w:t xml:space="preserve">Dane osobowe Wykonawcy będą przechowywane, zgodnie z art. 78 ust. 1 </w:t>
      </w:r>
      <w:proofErr w:type="spellStart"/>
      <w:r w:rsidRPr="00EB0C85">
        <w:t>uPzp</w:t>
      </w:r>
      <w:proofErr w:type="spellEnd"/>
      <w:r w:rsidRPr="00EB0C85">
        <w:t>, przez okres 4 lat od dnia zakończenia postępowania o udzielenie zamówienia, a jeżeli czas trwania umowy przekracza 4 lata, okres przechowywania obejmuje cały czas trwania umowy;</w:t>
      </w:r>
    </w:p>
    <w:p w14:paraId="00595A43" w14:textId="77777777" w:rsidR="00437156" w:rsidRPr="00EB0C85" w:rsidRDefault="00437156" w:rsidP="00406310">
      <w:pPr>
        <w:pStyle w:val="Akapitzlist"/>
        <w:numPr>
          <w:ilvl w:val="1"/>
          <w:numId w:val="22"/>
        </w:numPr>
        <w:spacing w:line="276" w:lineRule="auto"/>
        <w:ind w:left="567" w:hanging="567"/>
        <w:jc w:val="both"/>
      </w:pPr>
      <w:r w:rsidRPr="00EB0C85">
        <w:t xml:space="preserve">Obowiązek podania przez Wykonawcę danych osobowych bezpośrednio go dotyczących jest wymogiem ustawowym określonym w przepisach </w:t>
      </w:r>
      <w:proofErr w:type="spellStart"/>
      <w:r w:rsidRPr="00EB0C85">
        <w:t>uPzp</w:t>
      </w:r>
      <w:proofErr w:type="spellEnd"/>
      <w:r w:rsidRPr="00EB0C85">
        <w:t xml:space="preserve">, związanym z udziałem </w:t>
      </w:r>
      <w:r w:rsidRPr="00EB0C85">
        <w:br/>
        <w:t xml:space="preserve">w postępowaniu o udzielenie zamówienia publicznego; </w:t>
      </w:r>
    </w:p>
    <w:p w14:paraId="7EE878E1" w14:textId="77777777" w:rsidR="00437156" w:rsidRPr="00EB0C85" w:rsidRDefault="00437156" w:rsidP="00406310">
      <w:pPr>
        <w:pStyle w:val="Akapitzlist"/>
        <w:numPr>
          <w:ilvl w:val="1"/>
          <w:numId w:val="22"/>
        </w:numPr>
        <w:spacing w:line="276" w:lineRule="auto"/>
        <w:ind w:left="567" w:hanging="567"/>
        <w:jc w:val="both"/>
      </w:pPr>
      <w:r w:rsidRPr="00EB0C85">
        <w:t>W odniesieniu do danych osobowych Wykonawcy decyzje nie będą podejmowane w sposób zautomatyzowany, stosowanie do art. 22 RODO;</w:t>
      </w:r>
    </w:p>
    <w:p w14:paraId="377246F4" w14:textId="77777777" w:rsidR="00437156" w:rsidRPr="00EB0C85" w:rsidRDefault="00437156" w:rsidP="00406310">
      <w:pPr>
        <w:pStyle w:val="Akapitzlist"/>
        <w:numPr>
          <w:ilvl w:val="1"/>
          <w:numId w:val="22"/>
        </w:numPr>
        <w:spacing w:line="276" w:lineRule="auto"/>
        <w:ind w:left="567" w:hanging="567"/>
        <w:jc w:val="both"/>
      </w:pPr>
      <w:r w:rsidRPr="00EB0C85">
        <w:t>Wykonawca posiada:</w:t>
      </w:r>
    </w:p>
    <w:p w14:paraId="3618C034" w14:textId="77777777" w:rsidR="00437156" w:rsidRPr="00EB0C85" w:rsidRDefault="00437156" w:rsidP="00E02E4A">
      <w:pPr>
        <w:pStyle w:val="Akapitzlist"/>
        <w:numPr>
          <w:ilvl w:val="0"/>
          <w:numId w:val="5"/>
        </w:numPr>
        <w:spacing w:line="276" w:lineRule="auto"/>
        <w:ind w:left="1134" w:hanging="283"/>
        <w:jc w:val="both"/>
      </w:pPr>
      <w:r w:rsidRPr="00EB0C85">
        <w:t>na podstawie art. 15 RODO prawo dostępu do swoich danych osobowych;</w:t>
      </w:r>
    </w:p>
    <w:p w14:paraId="6E926241" w14:textId="77777777" w:rsidR="00437156" w:rsidRPr="00EB0C85" w:rsidRDefault="00437156" w:rsidP="00E02E4A">
      <w:pPr>
        <w:pStyle w:val="Akapitzlist"/>
        <w:numPr>
          <w:ilvl w:val="0"/>
          <w:numId w:val="5"/>
        </w:numPr>
        <w:spacing w:line="276" w:lineRule="auto"/>
        <w:ind w:left="1134" w:hanging="283"/>
        <w:jc w:val="both"/>
      </w:pPr>
      <w:r w:rsidRPr="00EB0C85">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EB0C85">
        <w:t>Pzp</w:t>
      </w:r>
      <w:proofErr w:type="spellEnd"/>
      <w:r w:rsidRPr="00EB0C85">
        <w:t xml:space="preserve"> </w:t>
      </w:r>
      <w:r w:rsidRPr="00EB0C85">
        <w:lastRenderedPageBreak/>
        <w:t>oraz nie narusza integralności protokołu oraz jego załączników;</w:t>
      </w:r>
    </w:p>
    <w:p w14:paraId="00D04FE1" w14:textId="77777777" w:rsidR="00437156" w:rsidRPr="00EB0C85" w:rsidRDefault="00437156" w:rsidP="00E02E4A">
      <w:pPr>
        <w:pStyle w:val="Akapitzlist"/>
        <w:numPr>
          <w:ilvl w:val="0"/>
          <w:numId w:val="5"/>
        </w:numPr>
        <w:spacing w:line="276" w:lineRule="auto"/>
        <w:ind w:left="1134" w:hanging="283"/>
        <w:jc w:val="both"/>
      </w:pPr>
      <w:r w:rsidRPr="00EB0C85">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Pr="00EB0C85">
        <w:br/>
        <w:t xml:space="preserve">z uwagi na ważne względy interesu publicznego UE lub państwa członkowskiego;  </w:t>
      </w:r>
    </w:p>
    <w:p w14:paraId="52950C61" w14:textId="77777777" w:rsidR="00437156" w:rsidRPr="00EB0C85" w:rsidRDefault="00437156" w:rsidP="00E02E4A">
      <w:pPr>
        <w:pStyle w:val="Akapitzlist"/>
        <w:numPr>
          <w:ilvl w:val="0"/>
          <w:numId w:val="5"/>
        </w:numPr>
        <w:spacing w:line="276" w:lineRule="auto"/>
        <w:ind w:left="1134" w:hanging="283"/>
        <w:jc w:val="both"/>
      </w:pPr>
      <w:r w:rsidRPr="00EB0C85">
        <w:t>prawo do wniesienia skargi do Prezesa Urzędu Ochrony Danych Osobowych, gdy Wykonawca uzna, że przetwarzanie jego danych osobowych narusza przepisy RODO;</w:t>
      </w:r>
    </w:p>
    <w:p w14:paraId="3B08D46F" w14:textId="77777777" w:rsidR="00437156" w:rsidRPr="00EB0C85" w:rsidRDefault="00437156" w:rsidP="00406310">
      <w:pPr>
        <w:pStyle w:val="Akapitzlist"/>
        <w:numPr>
          <w:ilvl w:val="1"/>
          <w:numId w:val="22"/>
        </w:numPr>
        <w:spacing w:line="276" w:lineRule="auto"/>
        <w:ind w:left="426" w:hanging="426"/>
        <w:jc w:val="both"/>
      </w:pPr>
      <w:r w:rsidRPr="00EB0C85">
        <w:t>Wykonawcy nie przysługuje:</w:t>
      </w:r>
    </w:p>
    <w:p w14:paraId="5CCA7A8B" w14:textId="77777777" w:rsidR="00437156" w:rsidRPr="00EB0C85" w:rsidRDefault="00437156" w:rsidP="00406310">
      <w:pPr>
        <w:pStyle w:val="Akapitzlist"/>
        <w:widowControl/>
        <w:numPr>
          <w:ilvl w:val="0"/>
          <w:numId w:val="8"/>
        </w:numPr>
        <w:suppressAutoHyphens w:val="0"/>
        <w:spacing w:line="276" w:lineRule="auto"/>
        <w:ind w:hanging="295"/>
        <w:contextualSpacing/>
        <w:jc w:val="both"/>
        <w:rPr>
          <w:i/>
        </w:rPr>
      </w:pPr>
      <w:r w:rsidRPr="00EB0C85">
        <w:t>w związku z art. 17 ust. 3 lit. b, d lub e RODO prawo do usunięcia danych osobowych;</w:t>
      </w:r>
    </w:p>
    <w:p w14:paraId="5ECC06A1" w14:textId="77777777" w:rsidR="00437156" w:rsidRPr="00EB0C85" w:rsidRDefault="00437156" w:rsidP="00406310">
      <w:pPr>
        <w:pStyle w:val="Akapitzlist"/>
        <w:widowControl/>
        <w:numPr>
          <w:ilvl w:val="0"/>
          <w:numId w:val="8"/>
        </w:numPr>
        <w:suppressAutoHyphens w:val="0"/>
        <w:spacing w:line="276" w:lineRule="auto"/>
        <w:ind w:hanging="295"/>
        <w:contextualSpacing/>
        <w:jc w:val="both"/>
        <w:rPr>
          <w:b/>
          <w:i/>
        </w:rPr>
      </w:pPr>
      <w:r w:rsidRPr="00EB0C85">
        <w:t>prawo do przenoszenia danych osobowych, o którym mowa w art. 20 RODO;</w:t>
      </w:r>
    </w:p>
    <w:p w14:paraId="54272A0D" w14:textId="77777777" w:rsidR="00437156" w:rsidRPr="00EB0C85" w:rsidRDefault="00437156" w:rsidP="00406310">
      <w:pPr>
        <w:pStyle w:val="Akapitzlist"/>
        <w:widowControl/>
        <w:numPr>
          <w:ilvl w:val="0"/>
          <w:numId w:val="8"/>
        </w:numPr>
        <w:suppressAutoHyphens w:val="0"/>
        <w:spacing w:line="276" w:lineRule="auto"/>
        <w:ind w:hanging="295"/>
        <w:contextualSpacing/>
        <w:jc w:val="both"/>
        <w:rPr>
          <w:b/>
          <w:i/>
        </w:rPr>
      </w:pPr>
      <w:r w:rsidRPr="00EB0C85">
        <w:rPr>
          <w:rFonts w:eastAsia="Times New Roman"/>
          <w:lang w:eastAsia="pl-PL"/>
        </w:rPr>
        <w:t>na podstawie art. 21 RODO prawo sprzeciwu, wobec przetwarzania danych osobowych, gdyż podstawą prawną przetwarzania Pani/Pana danych osobowych jest art. 6 ust. 1 lit. c RODO.</w:t>
      </w:r>
    </w:p>
    <w:p w14:paraId="7D850D36" w14:textId="77777777" w:rsidR="00437156" w:rsidRPr="00EB0C85" w:rsidRDefault="00437156" w:rsidP="00406310">
      <w:pPr>
        <w:pStyle w:val="Default"/>
        <w:numPr>
          <w:ilvl w:val="1"/>
          <w:numId w:val="22"/>
        </w:numPr>
        <w:spacing w:line="276" w:lineRule="auto"/>
        <w:ind w:left="567" w:hanging="567"/>
        <w:jc w:val="both"/>
        <w:rPr>
          <w:color w:val="auto"/>
        </w:rPr>
      </w:pPr>
      <w:r w:rsidRPr="00EB0C85">
        <w:rPr>
          <w:color w:val="auto"/>
        </w:rPr>
        <w:t xml:space="preserve">Jednocześnie Zamawiający przypomina o ciążącym na Pani/Panu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EB0C85">
        <w:rPr>
          <w:color w:val="auto"/>
        </w:rPr>
        <w:t>wyłączeń</w:t>
      </w:r>
      <w:proofErr w:type="spellEnd"/>
      <w:r w:rsidRPr="00EB0C85">
        <w:rPr>
          <w:color w:val="auto"/>
        </w:rPr>
        <w:t xml:space="preserve">, o których mowa w art. 14 ust. 5 RODO. </w:t>
      </w:r>
    </w:p>
    <w:p w14:paraId="7458BE4F" w14:textId="77777777" w:rsidR="00437156" w:rsidRPr="00EB0C85" w:rsidRDefault="00437156" w:rsidP="00E02E4A">
      <w:pPr>
        <w:pStyle w:val="Akapitzlist"/>
        <w:widowControl/>
        <w:suppressAutoHyphens w:val="0"/>
        <w:spacing w:line="276" w:lineRule="auto"/>
        <w:ind w:left="0"/>
        <w:contextualSpacing/>
        <w:jc w:val="both"/>
        <w:rPr>
          <w:b/>
          <w:i/>
        </w:rPr>
      </w:pPr>
    </w:p>
    <w:p w14:paraId="0B89D9E8" w14:textId="77777777" w:rsidR="00437156" w:rsidRPr="00EB0C85" w:rsidRDefault="00437156" w:rsidP="00E02E4A">
      <w:pPr>
        <w:spacing w:line="276" w:lineRule="auto"/>
        <w:jc w:val="both"/>
      </w:pPr>
    </w:p>
    <w:p w14:paraId="427960D7" w14:textId="77777777" w:rsidR="00437156" w:rsidRPr="00EB0C85" w:rsidRDefault="00437156" w:rsidP="00E02E4A">
      <w:pPr>
        <w:spacing w:line="276" w:lineRule="auto"/>
        <w:jc w:val="both"/>
      </w:pPr>
    </w:p>
    <w:p w14:paraId="610ACF8D" w14:textId="77777777" w:rsidR="00F768AB" w:rsidRPr="00EB0C85" w:rsidRDefault="00F768AB" w:rsidP="00E02E4A">
      <w:pPr>
        <w:spacing w:line="276" w:lineRule="auto"/>
        <w:jc w:val="both"/>
      </w:pPr>
    </w:p>
    <w:p w14:paraId="4584DD7D" w14:textId="77777777" w:rsidR="00437156" w:rsidRPr="00EB0C85" w:rsidRDefault="00437156" w:rsidP="00E02E4A">
      <w:pPr>
        <w:spacing w:line="276" w:lineRule="auto"/>
        <w:jc w:val="both"/>
        <w:rPr>
          <w:szCs w:val="20"/>
        </w:rPr>
      </w:pPr>
      <w:r w:rsidRPr="00EB0C85">
        <w:rPr>
          <w:b/>
          <w:szCs w:val="20"/>
        </w:rPr>
        <w:t>Załączniki do Specyfikacji Warunków Zamówienia:</w:t>
      </w:r>
    </w:p>
    <w:p w14:paraId="0F0D6CAD" w14:textId="0945AA6E" w:rsidR="00DF1407" w:rsidRPr="00EB0C85" w:rsidRDefault="00437156" w:rsidP="00E02E4A">
      <w:pPr>
        <w:numPr>
          <w:ilvl w:val="0"/>
          <w:numId w:val="2"/>
        </w:numPr>
        <w:spacing w:line="276" w:lineRule="auto"/>
        <w:jc w:val="both"/>
        <w:rPr>
          <w:szCs w:val="20"/>
        </w:rPr>
      </w:pPr>
      <w:r w:rsidRPr="00EB0C85">
        <w:rPr>
          <w:szCs w:val="20"/>
        </w:rPr>
        <w:t xml:space="preserve">Załącznik nr 1: </w:t>
      </w:r>
      <w:r w:rsidR="00EB0C85" w:rsidRPr="00EB0C85">
        <w:rPr>
          <w:szCs w:val="20"/>
          <w:lang w:eastAsia="pl-PL"/>
        </w:rPr>
        <w:t>U</w:t>
      </w:r>
      <w:r w:rsidR="00EB0C85" w:rsidRPr="00EB0C85">
        <w:t>mowa</w:t>
      </w:r>
      <w:r w:rsidR="00EB0C85" w:rsidRPr="00EB0C85">
        <w:rPr>
          <w:szCs w:val="20"/>
        </w:rPr>
        <w:t xml:space="preserve"> </w:t>
      </w:r>
    </w:p>
    <w:p w14:paraId="788556E6" w14:textId="50A7EC1E" w:rsidR="00725C8F" w:rsidRPr="00EB0C85" w:rsidRDefault="00DF1407" w:rsidP="00E02E4A">
      <w:pPr>
        <w:numPr>
          <w:ilvl w:val="0"/>
          <w:numId w:val="2"/>
        </w:numPr>
        <w:spacing w:line="276" w:lineRule="auto"/>
        <w:jc w:val="both"/>
        <w:rPr>
          <w:szCs w:val="20"/>
        </w:rPr>
      </w:pPr>
      <w:r w:rsidRPr="00EB0C85">
        <w:rPr>
          <w:szCs w:val="20"/>
          <w:lang w:eastAsia="pl-PL"/>
        </w:rPr>
        <w:t xml:space="preserve">Załącznik nr 2: </w:t>
      </w:r>
      <w:r w:rsidR="00EB0C85" w:rsidRPr="00EB0C85">
        <w:rPr>
          <w:szCs w:val="20"/>
        </w:rPr>
        <w:t>Oświadczenie o spełnianiu warunków i niepodleganiu wykluczeniu</w:t>
      </w:r>
    </w:p>
    <w:p w14:paraId="56A7DABD" w14:textId="3C24B0F7" w:rsidR="00DF1407" w:rsidRPr="00EB0C85" w:rsidRDefault="00DF1407" w:rsidP="00DF1407">
      <w:pPr>
        <w:numPr>
          <w:ilvl w:val="0"/>
          <w:numId w:val="2"/>
        </w:numPr>
        <w:spacing w:line="276" w:lineRule="auto"/>
        <w:jc w:val="both"/>
        <w:rPr>
          <w:szCs w:val="20"/>
        </w:rPr>
      </w:pPr>
      <w:r w:rsidRPr="00EB0C85">
        <w:rPr>
          <w:szCs w:val="20"/>
          <w:lang w:eastAsia="pl-PL"/>
        </w:rPr>
        <w:t xml:space="preserve">Załącznik nr 3: </w:t>
      </w:r>
      <w:r w:rsidR="00EB0C85" w:rsidRPr="00EB0C85">
        <w:t>Oświadczenie o grupie kapitałowej</w:t>
      </w:r>
    </w:p>
    <w:sectPr w:rsidR="00DF1407" w:rsidRPr="00EB0C85" w:rsidSect="0030399D">
      <w:headerReference w:type="default" r:id="rId17"/>
      <w:footerReference w:type="default" r:id="rId18"/>
      <w:pgSz w:w="11906" w:h="16838"/>
      <w:pgMar w:top="1134" w:right="1134" w:bottom="1134" w:left="1418" w:header="709" w:footer="62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F8AD4" w14:textId="77777777" w:rsidR="008149E7" w:rsidRDefault="008149E7">
      <w:r>
        <w:separator/>
      </w:r>
    </w:p>
  </w:endnote>
  <w:endnote w:type="continuationSeparator" w:id="0">
    <w:p w14:paraId="0D34ABD3" w14:textId="77777777" w:rsidR="008149E7" w:rsidRDefault="00814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Fira Sans">
    <w:altName w:val="Arial"/>
    <w:charset w:val="00"/>
    <w:family w:val="swiss"/>
    <w:pitch w:val="variable"/>
    <w:sig w:usb0="600002FF" w:usb1="00000001"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FE286" w14:textId="77777777" w:rsidR="004E5DEC" w:rsidRDefault="004E5DEC" w:rsidP="004E7A16">
    <w:pPr>
      <w:spacing w:line="276" w:lineRule="auto"/>
      <w:ind w:left="567"/>
      <w:jc w:val="both"/>
      <w:rPr>
        <w:rFonts w:ascii="Verdana" w:hAnsi="Verdana" w:cs="Verdana"/>
        <w:sz w:val="16"/>
      </w:rPr>
    </w:pPr>
  </w:p>
  <w:p w14:paraId="2BD20D3E" w14:textId="060E5033" w:rsidR="004E5DEC" w:rsidRPr="004E5F37" w:rsidRDefault="004E5DEC"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E694" w14:textId="77777777" w:rsidR="00BB17B7" w:rsidRDefault="00BB17B7" w:rsidP="004E7A16">
    <w:pPr>
      <w:spacing w:line="276" w:lineRule="auto"/>
      <w:ind w:left="567"/>
      <w:jc w:val="both"/>
      <w:rPr>
        <w:rFonts w:ascii="Verdana" w:hAnsi="Verdana" w:cs="Verdana"/>
        <w:sz w:val="16"/>
      </w:rPr>
    </w:pPr>
  </w:p>
  <w:p w14:paraId="4391C123" w14:textId="07AADE63" w:rsidR="00BB17B7" w:rsidRPr="004E5F37" w:rsidRDefault="00BB17B7" w:rsidP="0030399D">
    <w:pPr>
      <w:spacing w:line="276" w:lineRule="auto"/>
      <w:ind w:left="567"/>
      <w:jc w:val="right"/>
      <w:rPr>
        <w:rFonts w:ascii="Verdana" w:hAnsi="Verdana"/>
      </w:rPr>
    </w:pP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Pr>
        <w:rFonts w:ascii="Verdana" w:hAnsi="Verdana" w:cs="Verdana"/>
        <w:sz w:val="16"/>
      </w:rPr>
      <w:tab/>
    </w:r>
    <w:r w:rsidRPr="004E5F37">
      <w:rPr>
        <w:rFonts w:ascii="Verdana" w:hAnsi="Verdana" w:cs="Verdana"/>
        <w:sz w:val="16"/>
      </w:rPr>
      <w:t xml:space="preserve">Strona </w:t>
    </w:r>
    <w:r w:rsidRPr="004E5F37">
      <w:rPr>
        <w:rFonts w:ascii="Verdana" w:hAnsi="Verdana" w:cs="Verdana"/>
        <w:b/>
        <w:bCs/>
        <w:sz w:val="16"/>
      </w:rPr>
      <w:fldChar w:fldCharType="begin"/>
    </w:r>
    <w:r w:rsidRPr="004E5F37">
      <w:rPr>
        <w:rFonts w:ascii="Verdana" w:hAnsi="Verdana" w:cs="Verdana"/>
        <w:b/>
        <w:bCs/>
        <w:sz w:val="16"/>
      </w:rPr>
      <w:instrText xml:space="preserve"> PAGE </w:instrText>
    </w:r>
    <w:r w:rsidRPr="004E5F37">
      <w:rPr>
        <w:rFonts w:ascii="Verdana" w:hAnsi="Verdana" w:cs="Verdana"/>
        <w:b/>
        <w:bCs/>
        <w:sz w:val="16"/>
      </w:rPr>
      <w:fldChar w:fldCharType="separate"/>
    </w:r>
    <w:r>
      <w:rPr>
        <w:rFonts w:ascii="Verdana" w:hAnsi="Verdana" w:cs="Verdana"/>
        <w:b/>
        <w:bCs/>
        <w:noProof/>
        <w:sz w:val="16"/>
      </w:rPr>
      <w:t>12</w:t>
    </w:r>
    <w:r w:rsidRPr="004E5F37">
      <w:rPr>
        <w:rFonts w:ascii="Verdana" w:hAnsi="Verdana" w:cs="Verdana"/>
        <w:b/>
        <w:bCs/>
        <w:sz w:val="16"/>
      </w:rPr>
      <w:fldChar w:fldCharType="end"/>
    </w:r>
    <w:r w:rsidRPr="004E5F37">
      <w:rPr>
        <w:rFonts w:ascii="Verdana" w:hAnsi="Verdana" w:cs="Verdana"/>
        <w:sz w:val="16"/>
      </w:rPr>
      <w:t xml:space="preserve"> z </w:t>
    </w:r>
    <w:r>
      <w:rPr>
        <w:rFonts w:ascii="Verdana" w:hAnsi="Verdana" w:cs="Verdana"/>
        <w:b/>
        <w:bCs/>
        <w:sz w:val="16"/>
      </w:rPr>
      <w:fldChar w:fldCharType="begin"/>
    </w:r>
    <w:r>
      <w:rPr>
        <w:rFonts w:ascii="Verdana" w:hAnsi="Verdana" w:cs="Verdana"/>
        <w:b/>
        <w:bCs/>
        <w:sz w:val="16"/>
      </w:rPr>
      <w:instrText xml:space="preserve"> SECTIONPAGES  </w:instrText>
    </w:r>
    <w:r>
      <w:rPr>
        <w:rFonts w:ascii="Verdana" w:hAnsi="Verdana" w:cs="Verdana"/>
        <w:b/>
        <w:bCs/>
        <w:sz w:val="16"/>
      </w:rPr>
      <w:fldChar w:fldCharType="separate"/>
    </w:r>
    <w:r w:rsidR="00193090">
      <w:rPr>
        <w:rFonts w:ascii="Verdana" w:hAnsi="Verdana" w:cs="Verdana"/>
        <w:b/>
        <w:bCs/>
        <w:noProof/>
        <w:sz w:val="16"/>
      </w:rPr>
      <w:t>17</w:t>
    </w:r>
    <w:r>
      <w:rPr>
        <w:rFonts w:ascii="Verdana" w:hAnsi="Verdana" w:cs="Verdana"/>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525A" w14:textId="77777777" w:rsidR="008149E7" w:rsidRDefault="008149E7">
      <w:r>
        <w:separator/>
      </w:r>
    </w:p>
  </w:footnote>
  <w:footnote w:type="continuationSeparator" w:id="0">
    <w:p w14:paraId="33B0A383" w14:textId="77777777" w:rsidR="008149E7" w:rsidRDefault="00814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98D24" w14:textId="642BD4BA" w:rsidR="00193090" w:rsidRDefault="00193090" w:rsidP="00193090">
    <w:pPr>
      <w:pStyle w:val="Nagwek"/>
      <w:jc w:val="center"/>
    </w:pPr>
    <w:r>
      <w:rPr>
        <w:rFonts w:ascii="Verdana" w:hAnsi="Verdana" w:cs="Verdana"/>
        <w:sz w:val="20"/>
      </w:rPr>
      <w:t>SMP/</w:t>
    </w:r>
    <w:r w:rsidRPr="0001095E">
      <w:rPr>
        <w:rFonts w:ascii="Verdana" w:hAnsi="Verdana" w:cs="Verdana"/>
        <w:sz w:val="20"/>
      </w:rPr>
      <w:t>U</w:t>
    </w:r>
    <w:r>
      <w:rPr>
        <w:rFonts w:ascii="Verdana" w:hAnsi="Verdana" w:cs="Verdana"/>
        <w:sz w:val="20"/>
      </w:rPr>
      <w:t>K</w:t>
    </w:r>
    <w:r w:rsidRPr="0001095E">
      <w:rPr>
        <w:rFonts w:ascii="Verdana" w:hAnsi="Verdana" w:cs="Verdana"/>
        <w:sz w:val="20"/>
      </w:rPr>
      <w:t>/</w:t>
    </w:r>
    <w:r>
      <w:rPr>
        <w:rFonts w:ascii="Verdana" w:hAnsi="Verdana" w:cs="Verdana"/>
        <w:sz w:val="20"/>
      </w:rPr>
      <w:t>620/6/2025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4E7A6" w14:textId="5F5B5CCF" w:rsidR="00193090" w:rsidRDefault="00193090" w:rsidP="00193090">
    <w:pPr>
      <w:pStyle w:val="Nagwek"/>
      <w:jc w:val="center"/>
    </w:pPr>
    <w:r>
      <w:rPr>
        <w:rFonts w:ascii="Verdana" w:hAnsi="Verdana" w:cs="Verdana"/>
        <w:sz w:val="20"/>
      </w:rPr>
      <w:t>SMP/</w:t>
    </w:r>
    <w:r w:rsidRPr="0001095E">
      <w:rPr>
        <w:rFonts w:ascii="Verdana" w:hAnsi="Verdana" w:cs="Verdana"/>
        <w:sz w:val="20"/>
      </w:rPr>
      <w:t>U</w:t>
    </w:r>
    <w:r>
      <w:rPr>
        <w:rFonts w:ascii="Verdana" w:hAnsi="Verdana" w:cs="Verdana"/>
        <w:sz w:val="20"/>
      </w:rPr>
      <w:t>K</w:t>
    </w:r>
    <w:r w:rsidRPr="0001095E">
      <w:rPr>
        <w:rFonts w:ascii="Verdana" w:hAnsi="Verdana" w:cs="Verdana"/>
        <w:sz w:val="20"/>
      </w:rPr>
      <w:t>/</w:t>
    </w:r>
    <w:r>
      <w:rPr>
        <w:rFonts w:ascii="Verdana" w:hAnsi="Verdana" w:cs="Verdana"/>
        <w:sz w:val="20"/>
      </w:rPr>
      <w:t>620/6/2025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DCE6C40"/>
    <w:lvl w:ilvl="0">
      <w:start w:val="3"/>
      <w:numFmt w:val="decimal"/>
      <w:pStyle w:val="Nagwek1"/>
      <w:lvlText w:val="%1."/>
      <w:lvlJc w:val="left"/>
      <w:pPr>
        <w:tabs>
          <w:tab w:val="num" w:pos="0"/>
        </w:tabs>
        <w:ind w:left="432" w:hanging="432"/>
      </w:pPr>
      <w:rPr>
        <w:rFonts w:ascii="Times New Roman" w:hAnsi="Times New Roman" w:cs="Times New Roman" w:hint="default"/>
        <w:color w:val="auto"/>
        <w:sz w:val="24"/>
        <w:szCs w:val="24"/>
        <w:u w:val="none"/>
      </w:rPr>
    </w:lvl>
    <w:lvl w:ilvl="1">
      <w:start w:val="1"/>
      <w:numFmt w:val="none"/>
      <w:pStyle w:val="Nagwek2"/>
      <w:suff w:val="nothing"/>
      <w:lvlText w:val=""/>
      <w:lvlJc w:val="left"/>
      <w:pPr>
        <w:ind w:left="576" w:hanging="576"/>
      </w:pPr>
      <w:rPr>
        <w:rFonts w:hint="default"/>
      </w:rPr>
    </w:lvl>
    <w:lvl w:ilvl="2">
      <w:start w:val="1"/>
      <w:numFmt w:val="none"/>
      <w:pStyle w:val="Nagwek3"/>
      <w:suff w:val="nothing"/>
      <w:lvlText w:val=""/>
      <w:lvlJc w:val="left"/>
      <w:pPr>
        <w:ind w:left="720" w:hanging="720"/>
      </w:pPr>
      <w:rPr>
        <w:rFonts w:hint="default"/>
      </w:rPr>
    </w:lvl>
    <w:lvl w:ilvl="3">
      <w:start w:val="1"/>
      <w:numFmt w:val="decimal"/>
      <w:pStyle w:val="Nagwek4"/>
      <w:lvlText w:val="%4."/>
      <w:lvlJc w:val="left"/>
      <w:pPr>
        <w:tabs>
          <w:tab w:val="num" w:pos="0"/>
        </w:tabs>
        <w:ind w:left="864" w:hanging="864"/>
      </w:pPr>
      <w:rPr>
        <w:rFonts w:hint="default"/>
        <w:color w:val="auto"/>
      </w:rPr>
    </w:lvl>
    <w:lvl w:ilvl="4">
      <w:start w:val="1"/>
      <w:numFmt w:val="none"/>
      <w:pStyle w:val="Nagwek5"/>
      <w:suff w:val="nothing"/>
      <w:lvlText w:val=""/>
      <w:lvlJc w:val="left"/>
      <w:pPr>
        <w:ind w:left="1008" w:hanging="1008"/>
      </w:pPr>
      <w:rPr>
        <w:rFonts w:hint="default"/>
      </w:rPr>
    </w:lvl>
    <w:lvl w:ilvl="5">
      <w:start w:val="1"/>
      <w:numFmt w:val="none"/>
      <w:pStyle w:val="Nagwek6"/>
      <w:suff w:val="nothing"/>
      <w:lvlText w:val=""/>
      <w:lvlJc w:val="left"/>
      <w:pPr>
        <w:ind w:left="1152" w:hanging="1152"/>
      </w:pPr>
      <w:rPr>
        <w:rFonts w:hint="default"/>
      </w:rPr>
    </w:lvl>
    <w:lvl w:ilvl="6">
      <w:start w:val="1"/>
      <w:numFmt w:val="none"/>
      <w:pStyle w:val="Nagwek7"/>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140" w:hanging="360"/>
      </w:pPr>
      <w:rPr>
        <w:rFonts w:cs="Verdana"/>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Wingdings" w:hAnsi="Wingdings" w:cs="Wingdings"/>
        <w:sz w:val="16"/>
      </w:rPr>
    </w:lvl>
  </w:abstractNum>
  <w:abstractNum w:abstractNumId="3" w15:restartNumberingAfterBreak="0">
    <w:nsid w:val="00000004"/>
    <w:multiLevelType w:val="singleLevel"/>
    <w:tmpl w:val="DD303064"/>
    <w:name w:val="WW8Num4"/>
    <w:lvl w:ilvl="0">
      <w:start w:val="1"/>
      <w:numFmt w:val="decimal"/>
      <w:lvlText w:val="%1)"/>
      <w:lvlJc w:val="left"/>
      <w:pPr>
        <w:tabs>
          <w:tab w:val="num" w:pos="0"/>
        </w:tabs>
        <w:ind w:left="1140" w:hanging="360"/>
      </w:pPr>
      <w:rPr>
        <w:rFonts w:cs="Verdana"/>
        <w:b w:val="0"/>
      </w:r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Verdana"/>
        <w:b w:val="0"/>
      </w:rPr>
    </w:lvl>
  </w:abstractNum>
  <w:abstractNum w:abstractNumId="5" w15:restartNumberingAfterBreak="0">
    <w:nsid w:val="00000006"/>
    <w:multiLevelType w:val="multilevel"/>
    <w:tmpl w:val="C114A570"/>
    <w:name w:val="WW8Num7"/>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rPr>
        <w:rFonts w:cs="Verdana"/>
        <w:sz w:val="20"/>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singleLevel"/>
    <w:tmpl w:val="00000007"/>
    <w:name w:val="WW8Num8"/>
    <w:lvl w:ilvl="0">
      <w:start w:val="1"/>
      <w:numFmt w:val="lowerLetter"/>
      <w:lvlText w:val="%1)"/>
      <w:lvlJc w:val="left"/>
      <w:pPr>
        <w:tabs>
          <w:tab w:val="num" w:pos="720"/>
        </w:tabs>
        <w:ind w:left="720" w:hanging="360"/>
      </w:pPr>
    </w:lvl>
  </w:abstractNum>
  <w:abstractNum w:abstractNumId="7" w15:restartNumberingAfterBreak="0">
    <w:nsid w:val="00000008"/>
    <w:multiLevelType w:val="singleLevel"/>
    <w:tmpl w:val="00000008"/>
    <w:name w:val="WW8Num9"/>
    <w:lvl w:ilvl="0">
      <w:start w:val="1"/>
      <w:numFmt w:val="decimal"/>
      <w:lvlText w:val="%1."/>
      <w:lvlJc w:val="left"/>
      <w:pPr>
        <w:tabs>
          <w:tab w:val="num" w:pos="0"/>
        </w:tabs>
        <w:ind w:left="0" w:firstLine="0"/>
      </w:pPr>
      <w:rPr>
        <w:b w:val="0"/>
        <w:i w:val="0"/>
      </w:rPr>
    </w:lvl>
  </w:abstractNum>
  <w:abstractNum w:abstractNumId="8" w15:restartNumberingAfterBreak="0">
    <w:nsid w:val="00000009"/>
    <w:multiLevelType w:val="singleLevel"/>
    <w:tmpl w:val="00000009"/>
    <w:name w:val="WW8Num10"/>
    <w:lvl w:ilvl="0">
      <w:start w:val="1"/>
      <w:numFmt w:val="decimal"/>
      <w:pStyle w:val="siwz1"/>
      <w:lvlText w:val="%1."/>
      <w:lvlJc w:val="left"/>
      <w:pPr>
        <w:tabs>
          <w:tab w:val="num" w:pos="567"/>
        </w:tabs>
        <w:ind w:left="567" w:hanging="567"/>
      </w:pPr>
      <w:rPr>
        <w:b w:val="0"/>
        <w:i w:val="0"/>
      </w:rPr>
    </w:lvl>
  </w:abstractNum>
  <w:abstractNum w:abstractNumId="9" w15:restartNumberingAfterBreak="0">
    <w:nsid w:val="0000000A"/>
    <w:multiLevelType w:val="singleLevel"/>
    <w:tmpl w:val="0000000A"/>
    <w:name w:val="WW8Num11"/>
    <w:lvl w:ilvl="0">
      <w:start w:val="1"/>
      <w:numFmt w:val="decimal"/>
      <w:lvlText w:val="%1)"/>
      <w:lvlJc w:val="left"/>
      <w:pPr>
        <w:tabs>
          <w:tab w:val="num" w:pos="720"/>
        </w:tabs>
        <w:ind w:left="720" w:hanging="360"/>
      </w:pPr>
      <w:rPr>
        <w:rFonts w:cs="Verdana"/>
        <w:b w:val="0"/>
        <w:i w:val="0"/>
      </w:rPr>
    </w:lvl>
  </w:abstractNum>
  <w:abstractNum w:abstractNumId="10" w15:restartNumberingAfterBreak="0">
    <w:nsid w:val="0000000C"/>
    <w:multiLevelType w:val="singleLevel"/>
    <w:tmpl w:val="1068AF30"/>
    <w:name w:val="WW8Num13"/>
    <w:lvl w:ilvl="0">
      <w:start w:val="1"/>
      <w:numFmt w:val="lowerLetter"/>
      <w:lvlText w:val="%1)"/>
      <w:lvlJc w:val="left"/>
      <w:pPr>
        <w:tabs>
          <w:tab w:val="num" w:pos="720"/>
        </w:tabs>
        <w:ind w:left="720" w:hanging="360"/>
      </w:pPr>
      <w:rPr>
        <w:b w:val="0"/>
      </w:rPr>
    </w:lvl>
  </w:abstractNum>
  <w:abstractNum w:abstractNumId="11" w15:restartNumberingAfterBreak="0">
    <w:nsid w:val="0000000D"/>
    <w:multiLevelType w:val="singleLevel"/>
    <w:tmpl w:val="D98EB23A"/>
    <w:name w:val="WW8Num14"/>
    <w:lvl w:ilvl="0">
      <w:start w:val="1"/>
      <w:numFmt w:val="decimal"/>
      <w:lvlText w:val="%1)"/>
      <w:lvlJc w:val="left"/>
      <w:pPr>
        <w:tabs>
          <w:tab w:val="num" w:pos="0"/>
        </w:tabs>
        <w:ind w:left="643" w:hanging="360"/>
      </w:pPr>
      <w:rPr>
        <w:rFonts w:cs="Verdana"/>
        <w:b w:val="0"/>
      </w:rPr>
    </w:lvl>
  </w:abstractNum>
  <w:abstractNum w:abstractNumId="12" w15:restartNumberingAfterBreak="0">
    <w:nsid w:val="0000000E"/>
    <w:multiLevelType w:val="singleLevel"/>
    <w:tmpl w:val="0000000E"/>
    <w:name w:val="WW8Num15"/>
    <w:lvl w:ilvl="0">
      <w:start w:val="1"/>
      <w:numFmt w:val="decimal"/>
      <w:lvlText w:val="%1."/>
      <w:lvlJc w:val="left"/>
      <w:pPr>
        <w:tabs>
          <w:tab w:val="num" w:pos="0"/>
        </w:tabs>
        <w:ind w:left="382" w:hanging="360"/>
      </w:pPr>
      <w:rPr>
        <w:rFonts w:cs="Verdana"/>
        <w:color w:val="000000"/>
      </w:rPr>
    </w:lvl>
  </w:abstractNum>
  <w:abstractNum w:abstractNumId="13" w15:restartNumberingAfterBreak="0">
    <w:nsid w:val="0000000F"/>
    <w:multiLevelType w:val="multilevel"/>
    <w:tmpl w:val="0000000F"/>
    <w:name w:val="WW8Num16"/>
    <w:lvl w:ilvl="0">
      <w:start w:val="1"/>
      <w:numFmt w:val="bullet"/>
      <w:lvlText w:val=""/>
      <w:lvlJc w:val="left"/>
      <w:pPr>
        <w:tabs>
          <w:tab w:val="num" w:pos="360"/>
        </w:tabs>
        <w:ind w:left="360" w:hanging="360"/>
      </w:pPr>
      <w:rPr>
        <w:rFonts w:ascii="Symbol" w:hAnsi="Symbol" w:cs="Symbol"/>
        <w:sz w:val="16"/>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10"/>
    <w:multiLevelType w:val="singleLevel"/>
    <w:tmpl w:val="00000010"/>
    <w:name w:val="WW8Num17"/>
    <w:lvl w:ilvl="0">
      <w:start w:val="1"/>
      <w:numFmt w:val="bullet"/>
      <w:lvlText w:val=""/>
      <w:lvlJc w:val="left"/>
      <w:pPr>
        <w:tabs>
          <w:tab w:val="num" w:pos="0"/>
        </w:tabs>
        <w:ind w:left="720" w:hanging="360"/>
      </w:pPr>
      <w:rPr>
        <w:rFonts w:ascii="Symbol" w:hAnsi="Symbol" w:cs="Symbol"/>
        <w:sz w:val="16"/>
      </w:rPr>
    </w:lvl>
  </w:abstractNum>
  <w:abstractNum w:abstractNumId="15" w15:restartNumberingAfterBreak="0">
    <w:nsid w:val="00000012"/>
    <w:multiLevelType w:val="singleLevel"/>
    <w:tmpl w:val="378EA45A"/>
    <w:name w:val="WW8Num19"/>
    <w:lvl w:ilvl="0">
      <w:start w:val="1"/>
      <w:numFmt w:val="decimal"/>
      <w:lvlText w:val="%1)"/>
      <w:lvlJc w:val="left"/>
      <w:pPr>
        <w:tabs>
          <w:tab w:val="num" w:pos="0"/>
        </w:tabs>
        <w:ind w:left="1004" w:hanging="360"/>
      </w:pPr>
      <w:rPr>
        <w:b w:val="0"/>
      </w:rPr>
    </w:lvl>
  </w:abstractNum>
  <w:abstractNum w:abstractNumId="16" w15:restartNumberingAfterBreak="0">
    <w:nsid w:val="00000013"/>
    <w:multiLevelType w:val="multilevel"/>
    <w:tmpl w:val="40CAF966"/>
    <w:name w:val="WW8Num20"/>
    <w:lvl w:ilvl="0">
      <w:start w:val="8"/>
      <w:numFmt w:val="decimal"/>
      <w:lvlText w:val="%1"/>
      <w:lvlJc w:val="left"/>
      <w:pPr>
        <w:tabs>
          <w:tab w:val="num" w:pos="0"/>
        </w:tabs>
        <w:ind w:left="360" w:hanging="360"/>
      </w:pPr>
    </w:lvl>
    <w:lvl w:ilvl="1">
      <w:start w:val="1"/>
      <w:numFmt w:val="decimal"/>
      <w:lvlText w:val="%1.%2"/>
      <w:lvlJc w:val="left"/>
      <w:rPr>
        <w:rFonts w:cs="Verdana"/>
        <w:color w:val="000000"/>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00000014"/>
    <w:multiLevelType w:val="singleLevel"/>
    <w:tmpl w:val="31D2AE90"/>
    <w:name w:val="WW8Num21"/>
    <w:lvl w:ilvl="0">
      <w:start w:val="1"/>
      <w:numFmt w:val="decimal"/>
      <w:lvlText w:val="%1)"/>
      <w:lvlJc w:val="left"/>
      <w:pPr>
        <w:ind w:left="1004" w:hanging="360"/>
      </w:pPr>
      <w:rPr>
        <w:rFonts w:ascii="Verdana" w:hAnsi="Verdana" w:cs="Verdana" w:hint="default"/>
        <w:b/>
        <w:bCs/>
        <w:i w:val="0"/>
        <w:color w:val="000000"/>
        <w:sz w:val="20"/>
      </w:rPr>
    </w:lvl>
  </w:abstractNum>
  <w:abstractNum w:abstractNumId="18" w15:restartNumberingAfterBreak="0">
    <w:nsid w:val="00000015"/>
    <w:multiLevelType w:val="singleLevel"/>
    <w:tmpl w:val="00000015"/>
    <w:name w:val="WW8Num22"/>
    <w:lvl w:ilvl="0">
      <w:start w:val="1"/>
      <w:numFmt w:val="decimal"/>
      <w:lvlText w:val="%1)"/>
      <w:lvlJc w:val="left"/>
      <w:pPr>
        <w:tabs>
          <w:tab w:val="num" w:pos="0"/>
        </w:tabs>
        <w:ind w:left="1004" w:hanging="360"/>
      </w:pPr>
    </w:lvl>
  </w:abstractNum>
  <w:abstractNum w:abstractNumId="19" w15:restartNumberingAfterBreak="0">
    <w:nsid w:val="00000016"/>
    <w:multiLevelType w:val="multilevel"/>
    <w:tmpl w:val="00000016"/>
    <w:name w:val="WW8Num23"/>
    <w:lvl w:ilvl="0">
      <w:start w:val="1"/>
      <w:numFmt w:val="lowerLetter"/>
      <w:lvlText w:val="%1."/>
      <w:lvlJc w:val="left"/>
      <w:pPr>
        <w:tabs>
          <w:tab w:val="num" w:pos="0"/>
        </w:tabs>
        <w:ind w:left="360" w:hanging="360"/>
      </w:pPr>
    </w:lvl>
    <w:lvl w:ilvl="1">
      <w:start w:val="1"/>
      <w:numFmt w:val="decimal"/>
      <w:lvlText w:val="%2."/>
      <w:lvlJc w:val="left"/>
      <w:pPr>
        <w:tabs>
          <w:tab w:val="num" w:pos="0"/>
        </w:tabs>
        <w:ind w:left="1140" w:hanging="42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8"/>
    <w:multiLevelType w:val="singleLevel"/>
    <w:tmpl w:val="FF68E442"/>
    <w:name w:val="WW8Num25"/>
    <w:lvl w:ilvl="0">
      <w:start w:val="1"/>
      <w:numFmt w:val="decimal"/>
      <w:lvlText w:val="%1)"/>
      <w:lvlJc w:val="left"/>
      <w:pPr>
        <w:tabs>
          <w:tab w:val="num" w:pos="0"/>
        </w:tabs>
        <w:ind w:left="720" w:hanging="360"/>
      </w:pPr>
      <w:rPr>
        <w:rFonts w:ascii="Verdana" w:hAnsi="Verdana" w:cs="Times New Roman" w:hint="default"/>
        <w:sz w:val="20"/>
      </w:rPr>
    </w:lvl>
  </w:abstractNum>
  <w:abstractNum w:abstractNumId="21" w15:restartNumberingAfterBreak="0">
    <w:nsid w:val="00000019"/>
    <w:multiLevelType w:val="singleLevel"/>
    <w:tmpl w:val="00000019"/>
    <w:name w:val="WW8Num26"/>
    <w:lvl w:ilvl="0">
      <w:start w:val="1"/>
      <w:numFmt w:val="decimal"/>
      <w:lvlText w:val="%1."/>
      <w:lvlJc w:val="left"/>
      <w:pPr>
        <w:tabs>
          <w:tab w:val="num" w:pos="0"/>
        </w:tabs>
        <w:ind w:left="1068" w:hanging="360"/>
      </w:pPr>
    </w:lvl>
  </w:abstractNum>
  <w:abstractNum w:abstractNumId="22" w15:restartNumberingAfterBreak="0">
    <w:nsid w:val="0000001A"/>
    <w:multiLevelType w:val="singleLevel"/>
    <w:tmpl w:val="87B22F22"/>
    <w:name w:val="WW8Num27"/>
    <w:lvl w:ilvl="0">
      <w:start w:val="1"/>
      <w:numFmt w:val="decimal"/>
      <w:lvlText w:val="%1)"/>
      <w:lvlJc w:val="left"/>
      <w:pPr>
        <w:tabs>
          <w:tab w:val="num" w:pos="0"/>
        </w:tabs>
        <w:ind w:left="927" w:hanging="360"/>
      </w:pPr>
      <w:rPr>
        <w:rFonts w:cs="Verdana"/>
        <w:b w:val="0"/>
      </w:rPr>
    </w:lvl>
  </w:abstractNum>
  <w:abstractNum w:abstractNumId="23" w15:restartNumberingAfterBreak="0">
    <w:nsid w:val="0000001B"/>
    <w:multiLevelType w:val="singleLevel"/>
    <w:tmpl w:val="E26E27D8"/>
    <w:name w:val="WW8Num28"/>
    <w:lvl w:ilvl="0">
      <w:start w:val="1"/>
      <w:numFmt w:val="decimal"/>
      <w:lvlText w:val="%1)"/>
      <w:lvlJc w:val="left"/>
      <w:pPr>
        <w:tabs>
          <w:tab w:val="num" w:pos="0"/>
        </w:tabs>
        <w:ind w:left="1211" w:hanging="360"/>
      </w:pPr>
      <w:rPr>
        <w:rFonts w:ascii="Verdana" w:hAnsi="Verdana" w:cs="Arial" w:hint="default"/>
      </w:rPr>
    </w:lvl>
  </w:abstractNum>
  <w:abstractNum w:abstractNumId="24" w15:restartNumberingAfterBreak="0">
    <w:nsid w:val="0000001C"/>
    <w:multiLevelType w:val="singleLevel"/>
    <w:tmpl w:val="0000001C"/>
    <w:name w:val="WW8Num29"/>
    <w:lvl w:ilvl="0">
      <w:start w:val="1"/>
      <w:numFmt w:val="decimal"/>
      <w:lvlText w:val="%1)"/>
      <w:lvlJc w:val="left"/>
      <w:pPr>
        <w:tabs>
          <w:tab w:val="num" w:pos="0"/>
        </w:tabs>
        <w:ind w:left="927" w:hanging="360"/>
      </w:pPr>
      <w:rPr>
        <w:rFonts w:ascii="Arial" w:hAnsi="Arial" w:cs="Arial"/>
      </w:rPr>
    </w:lvl>
  </w:abstractNum>
  <w:abstractNum w:abstractNumId="25" w15:restartNumberingAfterBreak="0">
    <w:nsid w:val="0000001D"/>
    <w:multiLevelType w:val="multilevel"/>
    <w:tmpl w:val="2F3EE0A6"/>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start w:val="1"/>
      <w:numFmt w:val="decimal"/>
      <w:lvlText w:val="%1.%2.%3."/>
      <w:lvlJc w:val="left"/>
      <w:pPr>
        <w:tabs>
          <w:tab w:val="num" w:pos="0"/>
        </w:tabs>
        <w:ind w:left="1224" w:hanging="504"/>
      </w:pPr>
      <w:rPr>
        <w:sz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0000001E"/>
    <w:multiLevelType w:val="singleLevel"/>
    <w:tmpl w:val="0000001E"/>
    <w:name w:val="WW8Num31"/>
    <w:lvl w:ilvl="0">
      <w:start w:val="1"/>
      <w:numFmt w:val="lowerLetter"/>
      <w:lvlText w:val="%1)"/>
      <w:lvlJc w:val="left"/>
      <w:pPr>
        <w:tabs>
          <w:tab w:val="num" w:pos="0"/>
        </w:tabs>
        <w:ind w:left="1003" w:hanging="360"/>
      </w:pPr>
      <w:rPr>
        <w:color w:val="auto"/>
      </w:rPr>
    </w:lvl>
  </w:abstractNum>
  <w:abstractNum w:abstractNumId="27" w15:restartNumberingAfterBreak="0">
    <w:nsid w:val="00000020"/>
    <w:multiLevelType w:val="multilevel"/>
    <w:tmpl w:val="2B629464"/>
    <w:name w:val="WW8Num3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b w:val="0"/>
      </w:rPr>
    </w:lvl>
    <w:lvl w:ilvl="2">
      <w:start w:val="1"/>
      <w:numFmt w:val="decimal"/>
      <w:lvlText w:val="%1.%2.%3"/>
      <w:lvlJc w:val="left"/>
      <w:pPr>
        <w:tabs>
          <w:tab w:val="num" w:pos="0"/>
        </w:tabs>
        <w:ind w:left="720" w:hanging="720"/>
      </w:pPr>
      <w:rPr>
        <w:rFonts w:cs="Verdana"/>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8" w15:restartNumberingAfterBreak="0">
    <w:nsid w:val="00000021"/>
    <w:multiLevelType w:val="singleLevel"/>
    <w:tmpl w:val="00000021"/>
    <w:name w:val="WW8Num34"/>
    <w:lvl w:ilvl="0">
      <w:start w:val="1"/>
      <w:numFmt w:val="decimal"/>
      <w:lvlText w:val="%1)"/>
      <w:lvlJc w:val="left"/>
      <w:pPr>
        <w:tabs>
          <w:tab w:val="num" w:pos="0"/>
        </w:tabs>
        <w:ind w:left="1004" w:hanging="360"/>
      </w:pPr>
      <w:rPr>
        <w:rFonts w:cs="Verdana"/>
        <w:b w:val="0"/>
        <w:i w:val="0"/>
      </w:rPr>
    </w:lvl>
  </w:abstractNum>
  <w:abstractNum w:abstractNumId="29" w15:restartNumberingAfterBreak="0">
    <w:nsid w:val="00000022"/>
    <w:multiLevelType w:val="multilevel"/>
    <w:tmpl w:val="00000022"/>
    <w:name w:val="WW8Num35"/>
    <w:lvl w:ilvl="0">
      <w:start w:val="5"/>
      <w:numFmt w:val="decimal"/>
      <w:lvlText w:val="%1"/>
      <w:lvlJc w:val="left"/>
      <w:pPr>
        <w:tabs>
          <w:tab w:val="num" w:pos="0"/>
        </w:tabs>
        <w:ind w:left="360" w:hanging="360"/>
      </w:pPr>
    </w:lvl>
    <w:lvl w:ilvl="1">
      <w:start w:val="1"/>
      <w:numFmt w:val="decimal"/>
      <w:lvlText w:val="%1.%2"/>
      <w:lvlJc w:val="left"/>
      <w:pPr>
        <w:tabs>
          <w:tab w:val="num" w:pos="1985"/>
        </w:tabs>
        <w:ind w:left="2345" w:hanging="360"/>
      </w:pPr>
      <w:rPr>
        <w:rFonts w:cs="Verdana"/>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0" w15:restartNumberingAfterBreak="0">
    <w:nsid w:val="00000023"/>
    <w:multiLevelType w:val="multilevel"/>
    <w:tmpl w:val="00000023"/>
    <w:name w:val="WW8Num36"/>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Verdana"/>
        <w:b w:val="0"/>
      </w:rPr>
    </w:lvl>
    <w:lvl w:ilvl="2">
      <w:start w:val="1"/>
      <w:numFmt w:val="none"/>
      <w:suff w:val="nothing"/>
      <w:lvlText w:val=""/>
      <w:lvlJc w:val="left"/>
      <w:pPr>
        <w:tabs>
          <w:tab w:val="num" w:pos="0"/>
        </w:tabs>
        <w:ind w:left="720" w:hanging="720"/>
      </w:pPr>
      <w:rPr>
        <w:rFonts w:cs="Verdana"/>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00000024"/>
    <w:multiLevelType w:val="multilevel"/>
    <w:tmpl w:val="00000024"/>
    <w:name w:val="WW8Num2122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8"/>
    <w:multiLevelType w:val="singleLevel"/>
    <w:tmpl w:val="00000028"/>
    <w:name w:val="WW8Num45"/>
    <w:lvl w:ilvl="0">
      <w:start w:val="1"/>
      <w:numFmt w:val="decimal"/>
      <w:lvlText w:val="%1)"/>
      <w:lvlJc w:val="left"/>
      <w:pPr>
        <w:tabs>
          <w:tab w:val="num" w:pos="0"/>
        </w:tabs>
        <w:ind w:left="720" w:hanging="360"/>
      </w:pPr>
      <w:rPr>
        <w:b w:val="0"/>
      </w:rPr>
    </w:lvl>
  </w:abstractNum>
  <w:abstractNum w:abstractNumId="33" w15:restartNumberingAfterBreak="0">
    <w:nsid w:val="0000002A"/>
    <w:multiLevelType w:val="singleLevel"/>
    <w:tmpl w:val="0000002A"/>
    <w:name w:val="WW8Num47"/>
    <w:lvl w:ilvl="0">
      <w:start w:val="1"/>
      <w:numFmt w:val="bullet"/>
      <w:lvlText w:val="­"/>
      <w:lvlJc w:val="left"/>
      <w:pPr>
        <w:tabs>
          <w:tab w:val="num" w:pos="1515"/>
        </w:tabs>
        <w:ind w:left="1515" w:hanging="360"/>
      </w:pPr>
      <w:rPr>
        <w:rFonts w:ascii="Courier New" w:hAnsi="Courier New" w:cs="Courier New"/>
        <w:color w:val="000000"/>
      </w:rPr>
    </w:lvl>
  </w:abstractNum>
  <w:abstractNum w:abstractNumId="34" w15:restartNumberingAfterBreak="0">
    <w:nsid w:val="0000002C"/>
    <w:multiLevelType w:val="singleLevel"/>
    <w:tmpl w:val="0000002C"/>
    <w:name w:val="WW8Num51"/>
    <w:lvl w:ilvl="0">
      <w:start w:val="1"/>
      <w:numFmt w:val="decimal"/>
      <w:lvlText w:val="%1."/>
      <w:lvlJc w:val="left"/>
      <w:pPr>
        <w:tabs>
          <w:tab w:val="num" w:pos="720"/>
        </w:tabs>
        <w:ind w:left="720" w:hanging="360"/>
      </w:pPr>
      <w:rPr>
        <w:b w:val="0"/>
        <w:color w:val="000000"/>
      </w:rPr>
    </w:lvl>
  </w:abstractNum>
  <w:abstractNum w:abstractNumId="35" w15:restartNumberingAfterBreak="0">
    <w:nsid w:val="001C53E7"/>
    <w:multiLevelType w:val="multilevel"/>
    <w:tmpl w:val="3788C6FE"/>
    <w:name w:val="WW8Num212222352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07946CAB"/>
    <w:multiLevelType w:val="multilevel"/>
    <w:tmpl w:val="12FCBE52"/>
    <w:lvl w:ilvl="0">
      <w:start w:val="1"/>
      <w:numFmt w:val="decimal"/>
      <w:lvlText w:val="I%1"/>
      <w:lvlJc w:val="left"/>
      <w:pPr>
        <w:ind w:left="360" w:firstLine="32409"/>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094B2C3C"/>
    <w:multiLevelType w:val="multilevel"/>
    <w:tmpl w:val="4BBCC8FA"/>
    <w:lvl w:ilvl="0">
      <w:start w:val="13"/>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0B3C1B8C"/>
    <w:multiLevelType w:val="multilevel"/>
    <w:tmpl w:val="CE68E792"/>
    <w:name w:val="WW8Num212222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0DB75F54"/>
    <w:multiLevelType w:val="multilevel"/>
    <w:tmpl w:val="EDBE323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sz w:val="24"/>
        <w:szCs w:val="20"/>
      </w:rPr>
    </w:lvl>
    <w:lvl w:ilvl="2">
      <w:numFmt w:val="bullet"/>
      <w:lvlText w:val="•"/>
      <w:lvlJc w:val="left"/>
      <w:pPr>
        <w:tabs>
          <w:tab w:val="num" w:pos="0"/>
        </w:tabs>
        <w:ind w:left="1224" w:hanging="504"/>
      </w:pPr>
      <w:rPr>
        <w:rFonts w:hint="default"/>
        <w:sz w:val="24"/>
        <w:lang w:val="pl-PL" w:eastAsia="pl-PL" w:bidi="pl-PL"/>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0E6E3A00"/>
    <w:multiLevelType w:val="multilevel"/>
    <w:tmpl w:val="0415001F"/>
    <w:name w:val="WW8Num2122223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0EB73921"/>
    <w:multiLevelType w:val="hybridMultilevel"/>
    <w:tmpl w:val="69BEF7A2"/>
    <w:lvl w:ilvl="0" w:tplc="AB94D21C">
      <w:start w:val="1"/>
      <w:numFmt w:val="upperLetter"/>
      <w:lvlText w:val="%1."/>
      <w:lvlJc w:val="left"/>
      <w:pPr>
        <w:ind w:left="1069" w:hanging="360"/>
      </w:pPr>
      <w:rPr>
        <w:rFonts w:hint="default"/>
        <w:strike w:val="0"/>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0FCB1782"/>
    <w:multiLevelType w:val="hybridMultilevel"/>
    <w:tmpl w:val="1A8CBA94"/>
    <w:lvl w:ilvl="0" w:tplc="0728EBF8">
      <w:start w:val="1"/>
      <w:numFmt w:val="bullet"/>
      <w:lvlText w:val="-"/>
      <w:lvlJc w:val="left"/>
      <w:pPr>
        <w:ind w:left="1146" w:hanging="360"/>
      </w:pPr>
      <w:rPr>
        <w:rFonts w:ascii="Tahoma" w:hAnsi="Tahoma"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11094A82"/>
    <w:multiLevelType w:val="multilevel"/>
    <w:tmpl w:val="CE68E792"/>
    <w:name w:val="WW8Num2122223522"/>
    <w:numStyleLink w:val="Styl1-SWZ"/>
  </w:abstractNum>
  <w:abstractNum w:abstractNumId="44" w15:restartNumberingAfterBreak="0">
    <w:nsid w:val="1B3A4510"/>
    <w:multiLevelType w:val="multilevel"/>
    <w:tmpl w:val="D9A2D6B8"/>
    <w:styleLink w:val="Styl3"/>
    <w:lvl w:ilvl="0">
      <w:start w:val="26"/>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ordin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1C6B70FB"/>
    <w:multiLevelType w:val="multilevel"/>
    <w:tmpl w:val="CE68E792"/>
    <w:name w:val="WW8Num21222234"/>
    <w:numStyleLink w:val="Styl1-SWZ"/>
  </w:abstractNum>
  <w:abstractNum w:abstractNumId="46" w15:restartNumberingAfterBreak="0">
    <w:nsid w:val="1FC210E7"/>
    <w:multiLevelType w:val="multilevel"/>
    <w:tmpl w:val="3F843A4C"/>
    <w:name w:val="WW8Num21222233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1F8609A"/>
    <w:multiLevelType w:val="multilevel"/>
    <w:tmpl w:val="59384B1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iCs/>
        <w:sz w:val="24"/>
      </w:rPr>
    </w:lvl>
    <w:lvl w:ilvl="2">
      <w:start w:val="1"/>
      <w:numFmt w:val="lowerLetter"/>
      <w:lvlText w:val="%3)"/>
      <w:lvlJc w:val="left"/>
      <w:pPr>
        <w:ind w:left="1080" w:hanging="720"/>
      </w:pPr>
      <w:rPr>
        <w:i w:val="0"/>
        <w:iCs/>
        <w:sz w:val="24"/>
      </w:rPr>
    </w:lvl>
    <w:lvl w:ilvl="3">
      <w:start w:val="1"/>
      <w:numFmt w:val="decimalZero"/>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48" w15:restartNumberingAfterBreak="0">
    <w:nsid w:val="27995C5D"/>
    <w:multiLevelType w:val="hybridMultilevel"/>
    <w:tmpl w:val="34D41D2E"/>
    <w:lvl w:ilvl="0" w:tplc="B52CFBAC">
      <w:start w:val="1"/>
      <w:numFmt w:val="decimal"/>
      <w:lvlText w:val="%1."/>
      <w:lvlJc w:val="left"/>
      <w:pPr>
        <w:ind w:left="4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8A81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EBC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108B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6E0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2DE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DE02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12D4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BCBC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2A635F8C"/>
    <w:multiLevelType w:val="multilevel"/>
    <w:tmpl w:val="5E0EAEF2"/>
    <w:lvl w:ilvl="0">
      <w:start w:val="16"/>
      <w:numFmt w:val="decimal"/>
      <w:lvlText w:val="%1"/>
      <w:lvlJc w:val="left"/>
      <w:pPr>
        <w:ind w:left="600" w:hanging="600"/>
      </w:pPr>
      <w:rPr>
        <w:rFonts w:hint="default"/>
      </w:rPr>
    </w:lvl>
    <w:lvl w:ilvl="1">
      <w:start w:val="4"/>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Zero"/>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0" w15:restartNumberingAfterBreak="0">
    <w:nsid w:val="32367471"/>
    <w:multiLevelType w:val="hybridMultilevel"/>
    <w:tmpl w:val="D6CE4B8E"/>
    <w:name w:val="WW8Num2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3B3734"/>
    <w:multiLevelType w:val="multilevel"/>
    <w:tmpl w:val="CE68E792"/>
    <w:name w:val="WW8Num2122223522"/>
    <w:numStyleLink w:val="Styl1-SWZ"/>
  </w:abstractNum>
  <w:abstractNum w:abstractNumId="52" w15:restartNumberingAfterBreak="0">
    <w:nsid w:val="3850059F"/>
    <w:multiLevelType w:val="hybridMultilevel"/>
    <w:tmpl w:val="CD9C8504"/>
    <w:name w:val="WW8Num212"/>
    <w:lvl w:ilvl="0" w:tplc="3A822088">
      <w:start w:val="1"/>
      <w:numFmt w:val="decimal"/>
      <w:lvlText w:val="%1)"/>
      <w:lvlJc w:val="left"/>
      <w:pPr>
        <w:ind w:left="1287" w:hanging="360"/>
      </w:pPr>
      <w:rPr>
        <w:rFonts w:cs="Verdana"/>
        <w:b w:val="0"/>
        <w:i w:val="0"/>
      </w:rPr>
    </w:lvl>
    <w:lvl w:ilvl="1" w:tplc="420C2C88" w:tentative="1">
      <w:start w:val="1"/>
      <w:numFmt w:val="lowerLetter"/>
      <w:lvlText w:val="%2."/>
      <w:lvlJc w:val="left"/>
      <w:pPr>
        <w:ind w:left="2007" w:hanging="360"/>
      </w:pPr>
    </w:lvl>
    <w:lvl w:ilvl="2" w:tplc="C66CC9BA" w:tentative="1">
      <w:start w:val="1"/>
      <w:numFmt w:val="lowerRoman"/>
      <w:lvlText w:val="%3."/>
      <w:lvlJc w:val="right"/>
      <w:pPr>
        <w:ind w:left="2727" w:hanging="180"/>
      </w:pPr>
    </w:lvl>
    <w:lvl w:ilvl="3" w:tplc="5ECC4BFA" w:tentative="1">
      <w:start w:val="1"/>
      <w:numFmt w:val="decimal"/>
      <w:lvlText w:val="%4."/>
      <w:lvlJc w:val="left"/>
      <w:pPr>
        <w:ind w:left="3447" w:hanging="360"/>
      </w:pPr>
    </w:lvl>
    <w:lvl w:ilvl="4" w:tplc="2B2A4088" w:tentative="1">
      <w:start w:val="1"/>
      <w:numFmt w:val="lowerLetter"/>
      <w:lvlText w:val="%5."/>
      <w:lvlJc w:val="left"/>
      <w:pPr>
        <w:ind w:left="4167" w:hanging="360"/>
      </w:pPr>
    </w:lvl>
    <w:lvl w:ilvl="5" w:tplc="0DC0BDF8" w:tentative="1">
      <w:start w:val="1"/>
      <w:numFmt w:val="lowerRoman"/>
      <w:lvlText w:val="%6."/>
      <w:lvlJc w:val="right"/>
      <w:pPr>
        <w:ind w:left="4887" w:hanging="180"/>
      </w:pPr>
    </w:lvl>
    <w:lvl w:ilvl="6" w:tplc="6EA083C8" w:tentative="1">
      <w:start w:val="1"/>
      <w:numFmt w:val="decimal"/>
      <w:lvlText w:val="%7."/>
      <w:lvlJc w:val="left"/>
      <w:pPr>
        <w:ind w:left="5607" w:hanging="360"/>
      </w:pPr>
    </w:lvl>
    <w:lvl w:ilvl="7" w:tplc="1ED41612" w:tentative="1">
      <w:start w:val="1"/>
      <w:numFmt w:val="lowerLetter"/>
      <w:lvlText w:val="%8."/>
      <w:lvlJc w:val="left"/>
      <w:pPr>
        <w:ind w:left="6327" w:hanging="360"/>
      </w:pPr>
    </w:lvl>
    <w:lvl w:ilvl="8" w:tplc="016AB5FE" w:tentative="1">
      <w:start w:val="1"/>
      <w:numFmt w:val="lowerRoman"/>
      <w:lvlText w:val="%9."/>
      <w:lvlJc w:val="right"/>
      <w:pPr>
        <w:ind w:left="7047" w:hanging="180"/>
      </w:pPr>
    </w:lvl>
  </w:abstractNum>
  <w:abstractNum w:abstractNumId="53" w15:restartNumberingAfterBreak="0">
    <w:nsid w:val="38571E42"/>
    <w:multiLevelType w:val="multilevel"/>
    <w:tmpl w:val="CE68E792"/>
    <w:name w:val="WW8Num212222352"/>
    <w:numStyleLink w:val="Styl1-SWZ"/>
  </w:abstractNum>
  <w:abstractNum w:abstractNumId="54" w15:restartNumberingAfterBreak="0">
    <w:nsid w:val="39041A9D"/>
    <w:multiLevelType w:val="hybridMultilevel"/>
    <w:tmpl w:val="FC3C1012"/>
    <w:name w:val="WW8Num21222"/>
    <w:lvl w:ilvl="0" w:tplc="0000000A">
      <w:start w:val="1"/>
      <w:numFmt w:val="lowerLetter"/>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A3E2801"/>
    <w:multiLevelType w:val="multilevel"/>
    <w:tmpl w:val="CE68E792"/>
    <w:name w:val="WW8Num2122223522"/>
    <w:numStyleLink w:val="Styl1-SWZ"/>
  </w:abstractNum>
  <w:abstractNum w:abstractNumId="56" w15:restartNumberingAfterBreak="0">
    <w:nsid w:val="3CC22AA0"/>
    <w:multiLevelType w:val="multilevel"/>
    <w:tmpl w:val="0415001F"/>
    <w:name w:val="WW8Num21222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EB611BA"/>
    <w:multiLevelType w:val="hybridMultilevel"/>
    <w:tmpl w:val="66867EC4"/>
    <w:name w:val="WW8Num21222222"/>
    <w:lvl w:ilvl="0" w:tplc="1068CF72">
      <w:start w:val="1"/>
      <w:numFmt w:val="decimal"/>
      <w:lvlText w:val="%1)"/>
      <w:lvlJc w:val="left"/>
      <w:pPr>
        <w:ind w:left="720" w:hanging="360"/>
      </w:pPr>
      <w:rPr>
        <w:rFonts w:hint="default"/>
      </w:rPr>
    </w:lvl>
    <w:lvl w:ilvl="1" w:tplc="D67AAAE2" w:tentative="1">
      <w:start w:val="1"/>
      <w:numFmt w:val="lowerLetter"/>
      <w:lvlText w:val="%2."/>
      <w:lvlJc w:val="left"/>
      <w:pPr>
        <w:ind w:left="1440" w:hanging="360"/>
      </w:pPr>
    </w:lvl>
    <w:lvl w:ilvl="2" w:tplc="54861F42" w:tentative="1">
      <w:start w:val="1"/>
      <w:numFmt w:val="lowerRoman"/>
      <w:lvlText w:val="%3."/>
      <w:lvlJc w:val="right"/>
      <w:pPr>
        <w:ind w:left="2160" w:hanging="180"/>
      </w:pPr>
    </w:lvl>
    <w:lvl w:ilvl="3" w:tplc="6B364EA2" w:tentative="1">
      <w:start w:val="1"/>
      <w:numFmt w:val="decimal"/>
      <w:lvlText w:val="%4."/>
      <w:lvlJc w:val="left"/>
      <w:pPr>
        <w:ind w:left="2880" w:hanging="360"/>
      </w:pPr>
    </w:lvl>
    <w:lvl w:ilvl="4" w:tplc="34B8BF92" w:tentative="1">
      <w:start w:val="1"/>
      <w:numFmt w:val="lowerLetter"/>
      <w:lvlText w:val="%5."/>
      <w:lvlJc w:val="left"/>
      <w:pPr>
        <w:ind w:left="3600" w:hanging="360"/>
      </w:pPr>
    </w:lvl>
    <w:lvl w:ilvl="5" w:tplc="F3FEEB42" w:tentative="1">
      <w:start w:val="1"/>
      <w:numFmt w:val="lowerRoman"/>
      <w:lvlText w:val="%6."/>
      <w:lvlJc w:val="right"/>
      <w:pPr>
        <w:ind w:left="4320" w:hanging="180"/>
      </w:pPr>
    </w:lvl>
    <w:lvl w:ilvl="6" w:tplc="E49E4046" w:tentative="1">
      <w:start w:val="1"/>
      <w:numFmt w:val="decimal"/>
      <w:lvlText w:val="%7."/>
      <w:lvlJc w:val="left"/>
      <w:pPr>
        <w:ind w:left="5040" w:hanging="360"/>
      </w:pPr>
    </w:lvl>
    <w:lvl w:ilvl="7" w:tplc="506A7724" w:tentative="1">
      <w:start w:val="1"/>
      <w:numFmt w:val="lowerLetter"/>
      <w:lvlText w:val="%8."/>
      <w:lvlJc w:val="left"/>
      <w:pPr>
        <w:ind w:left="5760" w:hanging="360"/>
      </w:pPr>
    </w:lvl>
    <w:lvl w:ilvl="8" w:tplc="FB9AFAC4" w:tentative="1">
      <w:start w:val="1"/>
      <w:numFmt w:val="lowerRoman"/>
      <w:lvlText w:val="%9."/>
      <w:lvlJc w:val="right"/>
      <w:pPr>
        <w:ind w:left="6480" w:hanging="180"/>
      </w:pPr>
    </w:lvl>
  </w:abstractNum>
  <w:abstractNum w:abstractNumId="58" w15:restartNumberingAfterBreak="0">
    <w:nsid w:val="45A87E8B"/>
    <w:multiLevelType w:val="multilevel"/>
    <w:tmpl w:val="A5E6F7C4"/>
    <w:name w:val="WW8Num212222"/>
    <w:lvl w:ilvl="0">
      <w:start w:val="1"/>
      <w:numFmt w:val="decimal"/>
      <w:lvlText w:val="%1."/>
      <w:lvlJc w:val="left"/>
      <w:pPr>
        <w:tabs>
          <w:tab w:val="num" w:pos="720"/>
        </w:tabs>
        <w:ind w:left="720" w:hanging="360"/>
      </w:pPr>
      <w:rPr>
        <w:rFonts w:cs="Verdana"/>
      </w:rPr>
    </w:lvl>
    <w:lvl w:ilvl="1">
      <w:start w:val="1"/>
      <w:numFmt w:val="lowerLetter"/>
      <w:lvlText w:val="%2)"/>
      <w:lvlJc w:val="left"/>
      <w:pPr>
        <w:tabs>
          <w:tab w:val="num" w:pos="1080"/>
        </w:tabs>
        <w:ind w:left="1080" w:hanging="360"/>
      </w:pPr>
      <w:rPr>
        <w:rFonts w:ascii="Verdana" w:eastAsia="Times New Roman" w:hAnsi="Verdana" w:cs="Verdan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4B6F2825"/>
    <w:multiLevelType w:val="hybridMultilevel"/>
    <w:tmpl w:val="8B0252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31329B"/>
    <w:multiLevelType w:val="hybridMultilevel"/>
    <w:tmpl w:val="DC0C41C8"/>
    <w:lvl w:ilvl="0" w:tplc="0728EBF8">
      <w:start w:val="1"/>
      <w:numFmt w:val="bullet"/>
      <w:lvlText w:val="-"/>
      <w:lvlJc w:val="left"/>
      <w:pPr>
        <w:ind w:left="1713" w:hanging="360"/>
      </w:pPr>
      <w:rPr>
        <w:rFonts w:ascii="Tahoma" w:hAnsi="Tahoma"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15:restartNumberingAfterBreak="0">
    <w:nsid w:val="4E3F7CA9"/>
    <w:multiLevelType w:val="hybridMultilevel"/>
    <w:tmpl w:val="51D49728"/>
    <w:lvl w:ilvl="0" w:tplc="0E5C2C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35599D"/>
    <w:multiLevelType w:val="multilevel"/>
    <w:tmpl w:val="3F368D10"/>
    <w:name w:val="WW8Num212222222"/>
    <w:lvl w:ilvl="0">
      <w:start w:val="14"/>
      <w:numFmt w:val="decimal"/>
      <w:lvlText w:val="%1"/>
      <w:lvlJc w:val="left"/>
      <w:pPr>
        <w:ind w:left="435" w:hanging="435"/>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880" w:hanging="144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680" w:hanging="2160"/>
      </w:pPr>
      <w:rPr>
        <w:rFonts w:hint="default"/>
        <w:color w:val="000000"/>
      </w:rPr>
    </w:lvl>
    <w:lvl w:ilvl="8">
      <w:start w:val="1"/>
      <w:numFmt w:val="decimal"/>
      <w:lvlText w:val="%1.%2.%3.%4.%5.%6.%7.%8.%9"/>
      <w:lvlJc w:val="left"/>
      <w:pPr>
        <w:ind w:left="5040" w:hanging="2160"/>
      </w:pPr>
      <w:rPr>
        <w:rFonts w:hint="default"/>
        <w:color w:val="000000"/>
      </w:rPr>
    </w:lvl>
  </w:abstractNum>
  <w:abstractNum w:abstractNumId="63" w15:restartNumberingAfterBreak="0">
    <w:nsid w:val="536F7F83"/>
    <w:multiLevelType w:val="hybridMultilevel"/>
    <w:tmpl w:val="1A1E49E6"/>
    <w:name w:val="WW8Num212222222"/>
    <w:lvl w:ilvl="0" w:tplc="14E63640">
      <w:start w:val="1"/>
      <w:numFmt w:val="decimal"/>
      <w:lvlText w:val="%1)"/>
      <w:lvlJc w:val="left"/>
      <w:pPr>
        <w:ind w:left="750" w:hanging="390"/>
      </w:pPr>
      <w:rPr>
        <w:rFonts w:hint="default"/>
        <w:b w:val="0"/>
      </w:rPr>
    </w:lvl>
    <w:lvl w:ilvl="1" w:tplc="A69EA7B2" w:tentative="1">
      <w:start w:val="1"/>
      <w:numFmt w:val="lowerLetter"/>
      <w:lvlText w:val="%2."/>
      <w:lvlJc w:val="left"/>
      <w:pPr>
        <w:ind w:left="1440" w:hanging="360"/>
      </w:pPr>
    </w:lvl>
    <w:lvl w:ilvl="2" w:tplc="C1D0D3BA" w:tentative="1">
      <w:start w:val="1"/>
      <w:numFmt w:val="lowerRoman"/>
      <w:lvlText w:val="%3."/>
      <w:lvlJc w:val="right"/>
      <w:pPr>
        <w:ind w:left="2160" w:hanging="180"/>
      </w:pPr>
    </w:lvl>
    <w:lvl w:ilvl="3" w:tplc="08E45CF8" w:tentative="1">
      <w:start w:val="1"/>
      <w:numFmt w:val="decimal"/>
      <w:lvlText w:val="%4."/>
      <w:lvlJc w:val="left"/>
      <w:pPr>
        <w:ind w:left="2880" w:hanging="360"/>
      </w:pPr>
    </w:lvl>
    <w:lvl w:ilvl="4" w:tplc="17208306" w:tentative="1">
      <w:start w:val="1"/>
      <w:numFmt w:val="lowerLetter"/>
      <w:lvlText w:val="%5."/>
      <w:lvlJc w:val="left"/>
      <w:pPr>
        <w:ind w:left="3600" w:hanging="360"/>
      </w:pPr>
    </w:lvl>
    <w:lvl w:ilvl="5" w:tplc="0812ED82" w:tentative="1">
      <w:start w:val="1"/>
      <w:numFmt w:val="lowerRoman"/>
      <w:lvlText w:val="%6."/>
      <w:lvlJc w:val="right"/>
      <w:pPr>
        <w:ind w:left="4320" w:hanging="180"/>
      </w:pPr>
    </w:lvl>
    <w:lvl w:ilvl="6" w:tplc="591C1186" w:tentative="1">
      <w:start w:val="1"/>
      <w:numFmt w:val="decimal"/>
      <w:lvlText w:val="%7."/>
      <w:lvlJc w:val="left"/>
      <w:pPr>
        <w:ind w:left="5040" w:hanging="360"/>
      </w:pPr>
    </w:lvl>
    <w:lvl w:ilvl="7" w:tplc="8EF6F2F2" w:tentative="1">
      <w:start w:val="1"/>
      <w:numFmt w:val="lowerLetter"/>
      <w:lvlText w:val="%8."/>
      <w:lvlJc w:val="left"/>
      <w:pPr>
        <w:ind w:left="5760" w:hanging="360"/>
      </w:pPr>
    </w:lvl>
    <w:lvl w:ilvl="8" w:tplc="DB700F78" w:tentative="1">
      <w:start w:val="1"/>
      <w:numFmt w:val="lowerRoman"/>
      <w:lvlText w:val="%9."/>
      <w:lvlJc w:val="right"/>
      <w:pPr>
        <w:ind w:left="6480" w:hanging="180"/>
      </w:pPr>
    </w:lvl>
  </w:abstractNum>
  <w:abstractNum w:abstractNumId="64" w15:restartNumberingAfterBreak="0">
    <w:nsid w:val="575522EA"/>
    <w:multiLevelType w:val="multilevel"/>
    <w:tmpl w:val="00000020"/>
    <w:name w:val="WW8Num182"/>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cs="Verdana"/>
      </w:rPr>
    </w:lvl>
    <w:lvl w:ilvl="2">
      <w:start w:val="1"/>
      <w:numFmt w:val="decimal"/>
      <w:lvlText w:val="%1.%2.%3"/>
      <w:lvlJc w:val="left"/>
      <w:pPr>
        <w:tabs>
          <w:tab w:val="num" w:pos="0"/>
        </w:tabs>
        <w:ind w:left="720" w:hanging="720"/>
      </w:pPr>
      <w:rPr>
        <w:rFonts w:cs="Verdana"/>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5" w15:restartNumberingAfterBreak="0">
    <w:nsid w:val="5AA12C28"/>
    <w:multiLevelType w:val="hybridMultilevel"/>
    <w:tmpl w:val="56F6A5D8"/>
    <w:name w:val="WW8Num21222233"/>
    <w:lvl w:ilvl="0" w:tplc="0728EBF8">
      <w:start w:val="1"/>
      <w:numFmt w:val="bullet"/>
      <w:lvlText w:val="-"/>
      <w:lvlJc w:val="left"/>
      <w:pPr>
        <w:ind w:left="1571" w:hanging="360"/>
      </w:pPr>
      <w:rPr>
        <w:rFonts w:ascii="Tahoma" w:hAnsi="Tahoma"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61B93A87"/>
    <w:multiLevelType w:val="multilevel"/>
    <w:tmpl w:val="F4BC84FC"/>
    <w:name w:val="WW8Num212222"/>
    <w:lvl w:ilvl="0">
      <w:start w:val="13"/>
      <w:numFmt w:val="decimal"/>
      <w:lvlText w:val="%1"/>
      <w:lvlJc w:val="left"/>
      <w:pPr>
        <w:ind w:left="435" w:hanging="43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67" w15:restartNumberingAfterBreak="0">
    <w:nsid w:val="634A5042"/>
    <w:multiLevelType w:val="multilevel"/>
    <w:tmpl w:val="892AA4FC"/>
    <w:lvl w:ilvl="0">
      <w:start w:val="12"/>
      <w:numFmt w:val="decimal"/>
      <w:lvlText w:val="%1"/>
      <w:lvlJc w:val="left"/>
      <w:pPr>
        <w:ind w:left="600" w:hanging="600"/>
      </w:pPr>
      <w:rPr>
        <w:rFonts w:hint="default"/>
        <w:b w:val="0"/>
        <w:sz w:val="24"/>
      </w:rPr>
    </w:lvl>
    <w:lvl w:ilvl="1">
      <w:start w:val="6"/>
      <w:numFmt w:val="decimal"/>
      <w:lvlText w:val="%1.%2"/>
      <w:lvlJc w:val="left"/>
      <w:pPr>
        <w:ind w:left="900" w:hanging="720"/>
      </w:pPr>
      <w:rPr>
        <w:rFonts w:hint="default"/>
        <w:b w:val="0"/>
        <w:sz w:val="24"/>
      </w:rPr>
    </w:lvl>
    <w:lvl w:ilvl="2">
      <w:start w:val="1"/>
      <w:numFmt w:val="decimal"/>
      <w:lvlText w:val="%1.%2.%3"/>
      <w:lvlJc w:val="left"/>
      <w:pPr>
        <w:ind w:left="1080" w:hanging="720"/>
      </w:pPr>
      <w:rPr>
        <w:rFonts w:hint="default"/>
        <w:b w:val="0"/>
        <w:sz w:val="24"/>
      </w:rPr>
    </w:lvl>
    <w:lvl w:ilvl="3">
      <w:start w:val="1"/>
      <w:numFmt w:val="decimalZero"/>
      <w:lvlText w:val="%1.%2.%3.%4"/>
      <w:lvlJc w:val="left"/>
      <w:pPr>
        <w:ind w:left="1620" w:hanging="1080"/>
      </w:pPr>
      <w:rPr>
        <w:rFonts w:hint="default"/>
        <w:b w:val="0"/>
        <w:sz w:val="24"/>
      </w:rPr>
    </w:lvl>
    <w:lvl w:ilvl="4">
      <w:start w:val="1"/>
      <w:numFmt w:val="decimal"/>
      <w:lvlText w:val="%1.%2.%3.%4.%5"/>
      <w:lvlJc w:val="left"/>
      <w:pPr>
        <w:ind w:left="2160" w:hanging="1440"/>
      </w:pPr>
      <w:rPr>
        <w:rFonts w:hint="default"/>
        <w:b w:val="0"/>
        <w:sz w:val="24"/>
      </w:rPr>
    </w:lvl>
    <w:lvl w:ilvl="5">
      <w:start w:val="1"/>
      <w:numFmt w:val="decimal"/>
      <w:lvlText w:val="%1.%2.%3.%4.%5.%6"/>
      <w:lvlJc w:val="left"/>
      <w:pPr>
        <w:ind w:left="2340" w:hanging="1440"/>
      </w:pPr>
      <w:rPr>
        <w:rFonts w:hint="default"/>
        <w:b w:val="0"/>
        <w:sz w:val="24"/>
      </w:rPr>
    </w:lvl>
    <w:lvl w:ilvl="6">
      <w:start w:val="1"/>
      <w:numFmt w:val="decimal"/>
      <w:lvlText w:val="%1.%2.%3.%4.%5.%6.%7"/>
      <w:lvlJc w:val="left"/>
      <w:pPr>
        <w:ind w:left="2880" w:hanging="1800"/>
      </w:pPr>
      <w:rPr>
        <w:rFonts w:hint="default"/>
        <w:b w:val="0"/>
        <w:sz w:val="24"/>
      </w:rPr>
    </w:lvl>
    <w:lvl w:ilvl="7">
      <w:start w:val="1"/>
      <w:numFmt w:val="decimal"/>
      <w:lvlText w:val="%1.%2.%3.%4.%5.%6.%7.%8"/>
      <w:lvlJc w:val="left"/>
      <w:pPr>
        <w:ind w:left="3420" w:hanging="2160"/>
      </w:pPr>
      <w:rPr>
        <w:rFonts w:hint="default"/>
        <w:b w:val="0"/>
        <w:sz w:val="24"/>
      </w:rPr>
    </w:lvl>
    <w:lvl w:ilvl="8">
      <w:start w:val="1"/>
      <w:numFmt w:val="decimal"/>
      <w:lvlText w:val="%1.%2.%3.%4.%5.%6.%7.%8.%9"/>
      <w:lvlJc w:val="left"/>
      <w:pPr>
        <w:ind w:left="3600" w:hanging="2160"/>
      </w:pPr>
      <w:rPr>
        <w:rFonts w:hint="default"/>
        <w:b w:val="0"/>
        <w:sz w:val="24"/>
      </w:rPr>
    </w:lvl>
  </w:abstractNum>
  <w:abstractNum w:abstractNumId="68" w15:restartNumberingAfterBreak="0">
    <w:nsid w:val="66D8497B"/>
    <w:multiLevelType w:val="hybridMultilevel"/>
    <w:tmpl w:val="EEEEE48E"/>
    <w:lvl w:ilvl="0" w:tplc="336040B6">
      <w:start w:val="1"/>
      <w:numFmt w:val="lowerLetter"/>
      <w:lvlText w:val="%1."/>
      <w:lvlJc w:val="left"/>
      <w:pPr>
        <w:ind w:left="900" w:hanging="360"/>
      </w:pPr>
      <w:rPr>
        <w:rFonts w:hint="default"/>
      </w:rPr>
    </w:lvl>
    <w:lvl w:ilvl="1" w:tplc="D3667AEE">
      <w:start w:val="1"/>
      <w:numFmt w:val="decimal"/>
      <w:lvlText w:val="%2)"/>
      <w:lvlJc w:val="left"/>
      <w:pPr>
        <w:ind w:left="1620" w:hanging="360"/>
      </w:pPr>
      <w:rPr>
        <w:rFonts w:hint="default"/>
      </w:r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9" w15:restartNumberingAfterBreak="0">
    <w:nsid w:val="6B200126"/>
    <w:multiLevelType w:val="multilevel"/>
    <w:tmpl w:val="954046BE"/>
    <w:lvl w:ilvl="0">
      <w:start w:val="1"/>
      <w:numFmt w:val="decimal"/>
      <w:lvlText w:val="%1."/>
      <w:lvlJc w:val="left"/>
      <w:pPr>
        <w:ind w:left="1080" w:hanging="720"/>
      </w:pPr>
      <w:rPr>
        <w:rFonts w:ascii="Times New Roman" w:eastAsia="Times New Roman" w:hAnsi="Times New Roman" w:cs="Times New Roman"/>
      </w:rPr>
    </w:lvl>
    <w:lvl w:ilvl="1">
      <w:start w:val="1"/>
      <w:numFmt w:val="decimal"/>
      <w:isLgl/>
      <w:lvlText w:val="%1.%2"/>
      <w:lvlJc w:val="left"/>
      <w:pPr>
        <w:ind w:left="938" w:hanging="360"/>
      </w:pPr>
      <w:rPr>
        <w:rFonts w:hint="default"/>
        <w:b w:val="0"/>
        <w:strike w:val="0"/>
        <w:sz w:val="24"/>
      </w:rPr>
    </w:lvl>
    <w:lvl w:ilvl="2">
      <w:start w:val="1"/>
      <w:numFmt w:val="decimal"/>
      <w:isLgl/>
      <w:lvlText w:val="%1.%2.%3"/>
      <w:lvlJc w:val="left"/>
      <w:pPr>
        <w:ind w:left="1516" w:hanging="720"/>
      </w:pPr>
      <w:rPr>
        <w:rFonts w:hint="default"/>
        <w:b w:val="0"/>
        <w:sz w:val="24"/>
      </w:rPr>
    </w:lvl>
    <w:lvl w:ilvl="3">
      <w:start w:val="1"/>
      <w:numFmt w:val="decimalZero"/>
      <w:isLgl/>
      <w:lvlText w:val="%1.%2.%3.%4"/>
      <w:lvlJc w:val="left"/>
      <w:pPr>
        <w:ind w:left="1734"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530" w:hanging="1080"/>
      </w:pPr>
      <w:rPr>
        <w:rFonts w:hint="default"/>
      </w:rPr>
    </w:lvl>
    <w:lvl w:ilvl="6">
      <w:start w:val="1"/>
      <w:numFmt w:val="decimal"/>
      <w:isLgl/>
      <w:lvlText w:val="%1.%2.%3.%4.%5.%6.%7"/>
      <w:lvlJc w:val="left"/>
      <w:pPr>
        <w:ind w:left="3108" w:hanging="1440"/>
      </w:pPr>
      <w:rPr>
        <w:rFonts w:hint="default"/>
      </w:rPr>
    </w:lvl>
    <w:lvl w:ilvl="7">
      <w:start w:val="1"/>
      <w:numFmt w:val="decimal"/>
      <w:isLgl/>
      <w:lvlText w:val="%1.%2.%3.%4.%5.%6.%7.%8"/>
      <w:lvlJc w:val="left"/>
      <w:pPr>
        <w:ind w:left="3326" w:hanging="1440"/>
      </w:pPr>
      <w:rPr>
        <w:rFonts w:hint="default"/>
      </w:rPr>
    </w:lvl>
    <w:lvl w:ilvl="8">
      <w:start w:val="1"/>
      <w:numFmt w:val="decimal"/>
      <w:isLgl/>
      <w:lvlText w:val="%1.%2.%3.%4.%5.%6.%7.%8.%9"/>
      <w:lvlJc w:val="left"/>
      <w:pPr>
        <w:ind w:left="3904" w:hanging="1800"/>
      </w:pPr>
      <w:rPr>
        <w:rFonts w:hint="default"/>
      </w:rPr>
    </w:lvl>
  </w:abstractNum>
  <w:abstractNum w:abstractNumId="70" w15:restartNumberingAfterBreak="0">
    <w:nsid w:val="71312219"/>
    <w:multiLevelType w:val="multilevel"/>
    <w:tmpl w:val="89DC355C"/>
    <w:lvl w:ilvl="0">
      <w:start w:val="22"/>
      <w:numFmt w:val="decimal"/>
      <w:lvlText w:val="%1."/>
      <w:lvlJc w:val="left"/>
      <w:pPr>
        <w:ind w:left="517" w:hanging="375"/>
      </w:pPr>
      <w:rPr>
        <w:rFonts w:hint="default"/>
        <w:sz w:val="28"/>
      </w:rPr>
    </w:lvl>
    <w:lvl w:ilvl="1">
      <w:start w:val="1"/>
      <w:numFmt w:val="decimal"/>
      <w:isLgl/>
      <w:lvlText w:val="%1.%2"/>
      <w:lvlJc w:val="left"/>
      <w:pPr>
        <w:ind w:left="1413" w:hanging="420"/>
      </w:pPr>
      <w:rPr>
        <w:rFonts w:hint="default"/>
        <w:i w:val="0"/>
      </w:rPr>
    </w:lvl>
    <w:lvl w:ilvl="2">
      <w:start w:val="1"/>
      <w:numFmt w:val="decimal"/>
      <w:isLgl/>
      <w:lvlText w:val="%1.%2.%3"/>
      <w:lvlJc w:val="left"/>
      <w:pPr>
        <w:ind w:left="2564" w:hanging="720"/>
      </w:pPr>
      <w:rPr>
        <w:rFonts w:hint="default"/>
        <w:b w:val="0"/>
        <w:i w:val="0"/>
      </w:rPr>
    </w:lvl>
    <w:lvl w:ilvl="3">
      <w:start w:val="1"/>
      <w:numFmt w:val="decimal"/>
      <w:isLgl/>
      <w:lvlText w:val="%1.%2.%3.%4"/>
      <w:lvlJc w:val="left"/>
      <w:pPr>
        <w:ind w:left="3415" w:hanging="720"/>
      </w:pPr>
      <w:rPr>
        <w:rFonts w:hint="default"/>
        <w:b w:val="0"/>
        <w:i w:val="0"/>
      </w:rPr>
    </w:lvl>
    <w:lvl w:ilvl="4">
      <w:start w:val="1"/>
      <w:numFmt w:val="decimal"/>
      <w:isLgl/>
      <w:lvlText w:val="%1.%2.%3.%4.%5"/>
      <w:lvlJc w:val="left"/>
      <w:pPr>
        <w:ind w:left="4626" w:hanging="1080"/>
      </w:pPr>
      <w:rPr>
        <w:rFonts w:hint="default"/>
        <w:i w:val="0"/>
      </w:rPr>
    </w:lvl>
    <w:lvl w:ilvl="5">
      <w:start w:val="1"/>
      <w:numFmt w:val="decimal"/>
      <w:isLgl/>
      <w:lvlText w:val="%1.%2.%3.%4.%5.%6"/>
      <w:lvlJc w:val="left"/>
      <w:pPr>
        <w:ind w:left="5477" w:hanging="1080"/>
      </w:pPr>
      <w:rPr>
        <w:rFonts w:hint="default"/>
        <w:i w:val="0"/>
      </w:rPr>
    </w:lvl>
    <w:lvl w:ilvl="6">
      <w:start w:val="1"/>
      <w:numFmt w:val="decimal"/>
      <w:isLgl/>
      <w:lvlText w:val="%1.%2.%3.%4.%5.%6.%7"/>
      <w:lvlJc w:val="left"/>
      <w:pPr>
        <w:ind w:left="6688" w:hanging="1440"/>
      </w:pPr>
      <w:rPr>
        <w:rFonts w:hint="default"/>
        <w:i w:val="0"/>
      </w:rPr>
    </w:lvl>
    <w:lvl w:ilvl="7">
      <w:start w:val="1"/>
      <w:numFmt w:val="decimal"/>
      <w:isLgl/>
      <w:lvlText w:val="%1.%2.%3.%4.%5.%6.%7.%8"/>
      <w:lvlJc w:val="left"/>
      <w:pPr>
        <w:ind w:left="7539" w:hanging="1440"/>
      </w:pPr>
      <w:rPr>
        <w:rFonts w:hint="default"/>
        <w:i w:val="0"/>
      </w:rPr>
    </w:lvl>
    <w:lvl w:ilvl="8">
      <w:start w:val="1"/>
      <w:numFmt w:val="decimal"/>
      <w:isLgl/>
      <w:lvlText w:val="%1.%2.%3.%4.%5.%6.%7.%8.%9"/>
      <w:lvlJc w:val="left"/>
      <w:pPr>
        <w:ind w:left="8750" w:hanging="1800"/>
      </w:pPr>
      <w:rPr>
        <w:rFonts w:hint="default"/>
        <w:i w:val="0"/>
      </w:rPr>
    </w:lvl>
  </w:abstractNum>
  <w:abstractNum w:abstractNumId="71" w15:restartNumberingAfterBreak="0">
    <w:nsid w:val="78216A3C"/>
    <w:multiLevelType w:val="multilevel"/>
    <w:tmpl w:val="CE68E792"/>
    <w:name w:val="WW8Num21222235"/>
    <w:numStyleLink w:val="Styl1-SWZ"/>
  </w:abstractNum>
  <w:abstractNum w:abstractNumId="72" w15:restartNumberingAfterBreak="0">
    <w:nsid w:val="7B111A84"/>
    <w:multiLevelType w:val="multilevel"/>
    <w:tmpl w:val="CE68E792"/>
    <w:styleLink w:val="Styl1-SWZ"/>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Tahoma" w:hAnsi="Tahoma"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D236940"/>
    <w:multiLevelType w:val="multilevel"/>
    <w:tmpl w:val="00000024"/>
    <w:name w:val="WW8Num2122222"/>
    <w:lvl w:ilvl="0">
      <w:start w:val="1"/>
      <w:numFmt w:val="decimal"/>
      <w:lvlText w:val="%1."/>
      <w:lvlJc w:val="left"/>
      <w:pPr>
        <w:tabs>
          <w:tab w:val="num" w:pos="720"/>
        </w:tabs>
        <w:ind w:left="720" w:hanging="360"/>
      </w:pPr>
      <w:rPr>
        <w:rFonts w:cs="Verdan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28341903">
    <w:abstractNumId w:val="8"/>
  </w:num>
  <w:num w:numId="2" w16cid:durableId="798767248">
    <w:abstractNumId w:val="20"/>
  </w:num>
  <w:num w:numId="3" w16cid:durableId="1333072775">
    <w:abstractNumId w:val="44"/>
  </w:num>
  <w:num w:numId="4" w16cid:durableId="1445923330">
    <w:abstractNumId w:val="38"/>
  </w:num>
  <w:num w:numId="5" w16cid:durableId="2073651967">
    <w:abstractNumId w:val="65"/>
  </w:num>
  <w:num w:numId="6" w16cid:durableId="796529025">
    <w:abstractNumId w:val="72"/>
  </w:num>
  <w:num w:numId="7" w16cid:durableId="724914207">
    <w:abstractNumId w:val="4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color w:val="auto"/>
        </w:rPr>
      </w:lvl>
    </w:lvlOverride>
    <w:lvlOverride w:ilvl="2">
      <w:lvl w:ilvl="2">
        <w:start w:val="1"/>
        <w:numFmt w:val="decimal"/>
        <w:lvlText w:val="%1.%2.%3."/>
        <w:lvlJc w:val="left"/>
        <w:pPr>
          <w:ind w:left="1224" w:hanging="504"/>
        </w:pPr>
        <w:rPr>
          <w:rFonts w:hint="default"/>
        </w:rPr>
      </w:lvl>
    </w:lvlOverride>
    <w:lvlOverride w:ilvl="3">
      <w:lvl w:ilvl="3">
        <w:start w:val="1"/>
        <w:numFmt w:val="bullet"/>
        <w:lvlText w:val="-"/>
        <w:lvlJc w:val="left"/>
        <w:pPr>
          <w:ind w:left="1728" w:hanging="648"/>
        </w:pPr>
        <w:rPr>
          <w:rFonts w:ascii="Tahoma" w:hAnsi="Tahoma" w:hint="default"/>
        </w:rPr>
      </w:lvl>
    </w:lvlOverride>
    <w:lvlOverride w:ilvl="4">
      <w:lvl w:ilvl="4">
        <w:start w:val="1"/>
        <w:numFmt w:val="bullet"/>
        <w:lvlText w:val=""/>
        <w:lvlJc w:val="left"/>
        <w:pPr>
          <w:ind w:left="2232" w:hanging="792"/>
        </w:pPr>
        <w:rPr>
          <w:rFonts w:ascii="Symbol" w:hAnsi="Symbol"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755934096">
    <w:abstractNumId w:val="42"/>
  </w:num>
  <w:num w:numId="9" w16cid:durableId="313679261">
    <w:abstractNumId w:val="36"/>
  </w:num>
  <w:num w:numId="10" w16cid:durableId="21515897">
    <w:abstractNumId w:val="0"/>
  </w:num>
  <w:num w:numId="11" w16cid:durableId="1945769648">
    <w:abstractNumId w:val="47"/>
  </w:num>
  <w:num w:numId="12" w16cid:durableId="1663042084">
    <w:abstractNumId w:val="39"/>
  </w:num>
  <w:num w:numId="13" w16cid:durableId="1455059645">
    <w:abstractNumId w:val="68"/>
  </w:num>
  <w:num w:numId="14" w16cid:durableId="1599483556">
    <w:abstractNumId w:val="49"/>
  </w:num>
  <w:num w:numId="15" w16cid:durableId="590286179">
    <w:abstractNumId w:val="69"/>
  </w:num>
  <w:num w:numId="16" w16cid:durableId="1533417780">
    <w:abstractNumId w:val="41"/>
  </w:num>
  <w:num w:numId="17" w16cid:durableId="388454818">
    <w:abstractNumId w:val="60"/>
  </w:num>
  <w:num w:numId="18" w16cid:durableId="287393298">
    <w:abstractNumId w:val="37"/>
  </w:num>
  <w:num w:numId="19" w16cid:durableId="2074040416">
    <w:abstractNumId w:val="67"/>
  </w:num>
  <w:num w:numId="20" w16cid:durableId="1524317995">
    <w:abstractNumId w:val="61"/>
  </w:num>
  <w:num w:numId="21" w16cid:durableId="449204707">
    <w:abstractNumId w:val="59"/>
  </w:num>
  <w:num w:numId="22" w16cid:durableId="1487552143">
    <w:abstractNumId w:val="70"/>
  </w:num>
  <w:num w:numId="23" w16cid:durableId="2082021300">
    <w:abstractNumId w:val="4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IgnoredOnceLinguisticErrors" w:val="{FEA56BA8-A626-40EB-B7C0-7540A41E0926}"/>
    <w:docVar w:name="LE_LinguisticErrors" w:val="{8B5B8332-8E91-445B-9FC5-9640A9AFD761}"/>
    <w:docVar w:name="LE_Links" w:val="{0E4F7F8C-A7CF-4581-90A0-CDCE72D1BB37}"/>
  </w:docVars>
  <w:rsids>
    <w:rsidRoot w:val="00283B35"/>
    <w:rsid w:val="00004166"/>
    <w:rsid w:val="000049C0"/>
    <w:rsid w:val="00004D5A"/>
    <w:rsid w:val="00005E02"/>
    <w:rsid w:val="00007E33"/>
    <w:rsid w:val="0001095E"/>
    <w:rsid w:val="00012060"/>
    <w:rsid w:val="00012204"/>
    <w:rsid w:val="00020891"/>
    <w:rsid w:val="00025270"/>
    <w:rsid w:val="00025711"/>
    <w:rsid w:val="00041919"/>
    <w:rsid w:val="000428C0"/>
    <w:rsid w:val="00045EBC"/>
    <w:rsid w:val="000465A4"/>
    <w:rsid w:val="00053539"/>
    <w:rsid w:val="0005382C"/>
    <w:rsid w:val="000552D5"/>
    <w:rsid w:val="00056094"/>
    <w:rsid w:val="000569E4"/>
    <w:rsid w:val="00057E24"/>
    <w:rsid w:val="00066789"/>
    <w:rsid w:val="00071F0B"/>
    <w:rsid w:val="000753B6"/>
    <w:rsid w:val="00081F2F"/>
    <w:rsid w:val="00082231"/>
    <w:rsid w:val="00090CC4"/>
    <w:rsid w:val="000936DA"/>
    <w:rsid w:val="000A031B"/>
    <w:rsid w:val="000A45D1"/>
    <w:rsid w:val="000A4A14"/>
    <w:rsid w:val="000B0594"/>
    <w:rsid w:val="000B241F"/>
    <w:rsid w:val="000B361B"/>
    <w:rsid w:val="000B4CEE"/>
    <w:rsid w:val="000C2412"/>
    <w:rsid w:val="000D17AB"/>
    <w:rsid w:val="000D5DC0"/>
    <w:rsid w:val="000E066A"/>
    <w:rsid w:val="000E0BA7"/>
    <w:rsid w:val="000E27E5"/>
    <w:rsid w:val="000E2981"/>
    <w:rsid w:val="000E3BF2"/>
    <w:rsid w:val="000F055C"/>
    <w:rsid w:val="000F1CEB"/>
    <w:rsid w:val="000F6777"/>
    <w:rsid w:val="000F6F37"/>
    <w:rsid w:val="00100A4F"/>
    <w:rsid w:val="001012BA"/>
    <w:rsid w:val="001032A6"/>
    <w:rsid w:val="0010554D"/>
    <w:rsid w:val="001103CC"/>
    <w:rsid w:val="00110674"/>
    <w:rsid w:val="00112309"/>
    <w:rsid w:val="00115057"/>
    <w:rsid w:val="00116DCD"/>
    <w:rsid w:val="00117D29"/>
    <w:rsid w:val="00126A9C"/>
    <w:rsid w:val="0013085D"/>
    <w:rsid w:val="00130900"/>
    <w:rsid w:val="00131DA5"/>
    <w:rsid w:val="00140F53"/>
    <w:rsid w:val="00141DA1"/>
    <w:rsid w:val="0014210F"/>
    <w:rsid w:val="00142A8A"/>
    <w:rsid w:val="001440AF"/>
    <w:rsid w:val="00146232"/>
    <w:rsid w:val="00152148"/>
    <w:rsid w:val="001534C5"/>
    <w:rsid w:val="00153643"/>
    <w:rsid w:val="00155B51"/>
    <w:rsid w:val="001629A9"/>
    <w:rsid w:val="00164008"/>
    <w:rsid w:val="00164712"/>
    <w:rsid w:val="00165464"/>
    <w:rsid w:val="00170D3A"/>
    <w:rsid w:val="0017557E"/>
    <w:rsid w:val="00177378"/>
    <w:rsid w:val="00177421"/>
    <w:rsid w:val="00180B5A"/>
    <w:rsid w:val="001815C2"/>
    <w:rsid w:val="00183076"/>
    <w:rsid w:val="00183BDE"/>
    <w:rsid w:val="00184374"/>
    <w:rsid w:val="00187A03"/>
    <w:rsid w:val="00190836"/>
    <w:rsid w:val="001912ED"/>
    <w:rsid w:val="0019280C"/>
    <w:rsid w:val="00192D0D"/>
    <w:rsid w:val="00193090"/>
    <w:rsid w:val="00193E9A"/>
    <w:rsid w:val="00195051"/>
    <w:rsid w:val="00195AAD"/>
    <w:rsid w:val="001A1D14"/>
    <w:rsid w:val="001A27AD"/>
    <w:rsid w:val="001A3535"/>
    <w:rsid w:val="001A7148"/>
    <w:rsid w:val="001B0561"/>
    <w:rsid w:val="001B2DB2"/>
    <w:rsid w:val="001B35F4"/>
    <w:rsid w:val="001B3A46"/>
    <w:rsid w:val="001C04C3"/>
    <w:rsid w:val="001C1B09"/>
    <w:rsid w:val="001C46C0"/>
    <w:rsid w:val="001C652B"/>
    <w:rsid w:val="001C7848"/>
    <w:rsid w:val="001D6B65"/>
    <w:rsid w:val="001E077A"/>
    <w:rsid w:val="001E579F"/>
    <w:rsid w:val="001F325E"/>
    <w:rsid w:val="001F4FDF"/>
    <w:rsid w:val="001F54DC"/>
    <w:rsid w:val="001F6487"/>
    <w:rsid w:val="002023BD"/>
    <w:rsid w:val="00202BC5"/>
    <w:rsid w:val="00210C6E"/>
    <w:rsid w:val="00210D05"/>
    <w:rsid w:val="00212A91"/>
    <w:rsid w:val="00212F12"/>
    <w:rsid w:val="00212F7E"/>
    <w:rsid w:val="002134A4"/>
    <w:rsid w:val="0021412B"/>
    <w:rsid w:val="002155F9"/>
    <w:rsid w:val="00215825"/>
    <w:rsid w:val="00216B2E"/>
    <w:rsid w:val="00216EEB"/>
    <w:rsid w:val="00217178"/>
    <w:rsid w:val="00220BD3"/>
    <w:rsid w:val="00226A06"/>
    <w:rsid w:val="00226FB3"/>
    <w:rsid w:val="002270A0"/>
    <w:rsid w:val="00231330"/>
    <w:rsid w:val="0023783A"/>
    <w:rsid w:val="00240DB4"/>
    <w:rsid w:val="00242312"/>
    <w:rsid w:val="00242984"/>
    <w:rsid w:val="0024361C"/>
    <w:rsid w:val="0024371A"/>
    <w:rsid w:val="002530B8"/>
    <w:rsid w:val="00256334"/>
    <w:rsid w:val="00267B71"/>
    <w:rsid w:val="00270FC2"/>
    <w:rsid w:val="00271F93"/>
    <w:rsid w:val="002729A8"/>
    <w:rsid w:val="00274DB4"/>
    <w:rsid w:val="00275098"/>
    <w:rsid w:val="002754AF"/>
    <w:rsid w:val="00276231"/>
    <w:rsid w:val="0028053F"/>
    <w:rsid w:val="002814C9"/>
    <w:rsid w:val="00283685"/>
    <w:rsid w:val="00283B35"/>
    <w:rsid w:val="00283C38"/>
    <w:rsid w:val="00286FA6"/>
    <w:rsid w:val="0028763E"/>
    <w:rsid w:val="002941EA"/>
    <w:rsid w:val="002A398D"/>
    <w:rsid w:val="002A4624"/>
    <w:rsid w:val="002A5767"/>
    <w:rsid w:val="002A61FF"/>
    <w:rsid w:val="002B1C1B"/>
    <w:rsid w:val="002B27BE"/>
    <w:rsid w:val="002B2EA2"/>
    <w:rsid w:val="002B3673"/>
    <w:rsid w:val="002B6000"/>
    <w:rsid w:val="002B6995"/>
    <w:rsid w:val="002B7B82"/>
    <w:rsid w:val="002C34C8"/>
    <w:rsid w:val="002D4F6A"/>
    <w:rsid w:val="002D645D"/>
    <w:rsid w:val="002E3521"/>
    <w:rsid w:val="002F794A"/>
    <w:rsid w:val="0030399D"/>
    <w:rsid w:val="00303ADF"/>
    <w:rsid w:val="00303FFD"/>
    <w:rsid w:val="00305B16"/>
    <w:rsid w:val="00306473"/>
    <w:rsid w:val="00306A77"/>
    <w:rsid w:val="00307C59"/>
    <w:rsid w:val="0031060E"/>
    <w:rsid w:val="003107E9"/>
    <w:rsid w:val="0031764E"/>
    <w:rsid w:val="003207D4"/>
    <w:rsid w:val="003214E6"/>
    <w:rsid w:val="0032197D"/>
    <w:rsid w:val="00325826"/>
    <w:rsid w:val="00325A0C"/>
    <w:rsid w:val="00332508"/>
    <w:rsid w:val="003340A9"/>
    <w:rsid w:val="00334FDA"/>
    <w:rsid w:val="003376D4"/>
    <w:rsid w:val="00341721"/>
    <w:rsid w:val="003464C3"/>
    <w:rsid w:val="003471B1"/>
    <w:rsid w:val="003501D2"/>
    <w:rsid w:val="00354E15"/>
    <w:rsid w:val="003559A0"/>
    <w:rsid w:val="00365DD8"/>
    <w:rsid w:val="003679FA"/>
    <w:rsid w:val="00367D23"/>
    <w:rsid w:val="00373AD5"/>
    <w:rsid w:val="00380B54"/>
    <w:rsid w:val="00381D7D"/>
    <w:rsid w:val="00381DE8"/>
    <w:rsid w:val="00383039"/>
    <w:rsid w:val="00386247"/>
    <w:rsid w:val="00391356"/>
    <w:rsid w:val="003966B7"/>
    <w:rsid w:val="0039688A"/>
    <w:rsid w:val="003A0E9C"/>
    <w:rsid w:val="003A3870"/>
    <w:rsid w:val="003B03CC"/>
    <w:rsid w:val="003B2E1C"/>
    <w:rsid w:val="003B51D9"/>
    <w:rsid w:val="003B5F89"/>
    <w:rsid w:val="003B670F"/>
    <w:rsid w:val="003B7FE9"/>
    <w:rsid w:val="003C3C71"/>
    <w:rsid w:val="003C3F08"/>
    <w:rsid w:val="003D0E5F"/>
    <w:rsid w:val="003D1346"/>
    <w:rsid w:val="003D1D59"/>
    <w:rsid w:val="003D292E"/>
    <w:rsid w:val="003D57C1"/>
    <w:rsid w:val="003D61B1"/>
    <w:rsid w:val="003E037D"/>
    <w:rsid w:val="003E1AD4"/>
    <w:rsid w:val="003E4B99"/>
    <w:rsid w:val="003E57A4"/>
    <w:rsid w:val="003F48F3"/>
    <w:rsid w:val="003F5B1C"/>
    <w:rsid w:val="00406310"/>
    <w:rsid w:val="0041083F"/>
    <w:rsid w:val="004170A8"/>
    <w:rsid w:val="00422792"/>
    <w:rsid w:val="00423586"/>
    <w:rsid w:val="00426AC1"/>
    <w:rsid w:val="004301F7"/>
    <w:rsid w:val="00431AEB"/>
    <w:rsid w:val="00433EC6"/>
    <w:rsid w:val="00437156"/>
    <w:rsid w:val="00442D83"/>
    <w:rsid w:val="004511F3"/>
    <w:rsid w:val="0045296D"/>
    <w:rsid w:val="00457045"/>
    <w:rsid w:val="004600A3"/>
    <w:rsid w:val="00465C29"/>
    <w:rsid w:val="0046733E"/>
    <w:rsid w:val="00472680"/>
    <w:rsid w:val="00473BEF"/>
    <w:rsid w:val="00475BFD"/>
    <w:rsid w:val="004777A2"/>
    <w:rsid w:val="00483569"/>
    <w:rsid w:val="00483D8F"/>
    <w:rsid w:val="00486946"/>
    <w:rsid w:val="00486A62"/>
    <w:rsid w:val="00487351"/>
    <w:rsid w:val="004873E8"/>
    <w:rsid w:val="00495253"/>
    <w:rsid w:val="004977A7"/>
    <w:rsid w:val="004A1AFF"/>
    <w:rsid w:val="004A3567"/>
    <w:rsid w:val="004A3D66"/>
    <w:rsid w:val="004A7FBC"/>
    <w:rsid w:val="004B0C1F"/>
    <w:rsid w:val="004B29C7"/>
    <w:rsid w:val="004B3A3C"/>
    <w:rsid w:val="004B5E2F"/>
    <w:rsid w:val="004C075F"/>
    <w:rsid w:val="004C0936"/>
    <w:rsid w:val="004C125C"/>
    <w:rsid w:val="004C2084"/>
    <w:rsid w:val="004C2B06"/>
    <w:rsid w:val="004C3FD3"/>
    <w:rsid w:val="004C4C2B"/>
    <w:rsid w:val="004C7894"/>
    <w:rsid w:val="004D085C"/>
    <w:rsid w:val="004D1D37"/>
    <w:rsid w:val="004D39E8"/>
    <w:rsid w:val="004D415A"/>
    <w:rsid w:val="004D4D3F"/>
    <w:rsid w:val="004D69D6"/>
    <w:rsid w:val="004E0B98"/>
    <w:rsid w:val="004E4294"/>
    <w:rsid w:val="004E4969"/>
    <w:rsid w:val="004E5DEC"/>
    <w:rsid w:val="004E5F37"/>
    <w:rsid w:val="004E7088"/>
    <w:rsid w:val="004E7A16"/>
    <w:rsid w:val="004F245C"/>
    <w:rsid w:val="004F5A3A"/>
    <w:rsid w:val="005004E4"/>
    <w:rsid w:val="00506D71"/>
    <w:rsid w:val="0051154C"/>
    <w:rsid w:val="005138E4"/>
    <w:rsid w:val="00513C17"/>
    <w:rsid w:val="00514AFC"/>
    <w:rsid w:val="005175AD"/>
    <w:rsid w:val="00520F3A"/>
    <w:rsid w:val="00523F0B"/>
    <w:rsid w:val="00527AC7"/>
    <w:rsid w:val="00531EDF"/>
    <w:rsid w:val="005327C2"/>
    <w:rsid w:val="005341C1"/>
    <w:rsid w:val="00535614"/>
    <w:rsid w:val="005408ED"/>
    <w:rsid w:val="00543C9E"/>
    <w:rsid w:val="00544EF0"/>
    <w:rsid w:val="00545981"/>
    <w:rsid w:val="0055002F"/>
    <w:rsid w:val="005522CE"/>
    <w:rsid w:val="00554D7D"/>
    <w:rsid w:val="005602F2"/>
    <w:rsid w:val="005632DC"/>
    <w:rsid w:val="00563B57"/>
    <w:rsid w:val="005671B0"/>
    <w:rsid w:val="0058042C"/>
    <w:rsid w:val="005823A6"/>
    <w:rsid w:val="005824C2"/>
    <w:rsid w:val="00583215"/>
    <w:rsid w:val="005834A6"/>
    <w:rsid w:val="005842EE"/>
    <w:rsid w:val="00585A55"/>
    <w:rsid w:val="00585BD2"/>
    <w:rsid w:val="005871D6"/>
    <w:rsid w:val="005878D3"/>
    <w:rsid w:val="00587C70"/>
    <w:rsid w:val="00591442"/>
    <w:rsid w:val="005917FD"/>
    <w:rsid w:val="00591CEC"/>
    <w:rsid w:val="0059345A"/>
    <w:rsid w:val="00596232"/>
    <w:rsid w:val="00597621"/>
    <w:rsid w:val="005A1B80"/>
    <w:rsid w:val="005A337A"/>
    <w:rsid w:val="005A4DF2"/>
    <w:rsid w:val="005B0700"/>
    <w:rsid w:val="005B261C"/>
    <w:rsid w:val="005B4F07"/>
    <w:rsid w:val="005C1F4E"/>
    <w:rsid w:val="005C3679"/>
    <w:rsid w:val="005C4637"/>
    <w:rsid w:val="005C6E6D"/>
    <w:rsid w:val="005C722E"/>
    <w:rsid w:val="005D0612"/>
    <w:rsid w:val="005D4A40"/>
    <w:rsid w:val="005D4D14"/>
    <w:rsid w:val="005D4D3A"/>
    <w:rsid w:val="005E110B"/>
    <w:rsid w:val="005E1C75"/>
    <w:rsid w:val="005E3D60"/>
    <w:rsid w:val="005F0183"/>
    <w:rsid w:val="005F2A49"/>
    <w:rsid w:val="005F327B"/>
    <w:rsid w:val="005F496B"/>
    <w:rsid w:val="005F5664"/>
    <w:rsid w:val="00600BED"/>
    <w:rsid w:val="00604DF9"/>
    <w:rsid w:val="006053AF"/>
    <w:rsid w:val="00607805"/>
    <w:rsid w:val="00611064"/>
    <w:rsid w:val="00614B29"/>
    <w:rsid w:val="00630DF2"/>
    <w:rsid w:val="006322FB"/>
    <w:rsid w:val="00632D0D"/>
    <w:rsid w:val="0064353F"/>
    <w:rsid w:val="0064369F"/>
    <w:rsid w:val="00643CB4"/>
    <w:rsid w:val="00644770"/>
    <w:rsid w:val="006451E5"/>
    <w:rsid w:val="00650B5D"/>
    <w:rsid w:val="006529EA"/>
    <w:rsid w:val="00653718"/>
    <w:rsid w:val="006562DB"/>
    <w:rsid w:val="00660956"/>
    <w:rsid w:val="0066719C"/>
    <w:rsid w:val="0067296E"/>
    <w:rsid w:val="00674FAA"/>
    <w:rsid w:val="006779F7"/>
    <w:rsid w:val="00681B8D"/>
    <w:rsid w:val="00682D91"/>
    <w:rsid w:val="006836F3"/>
    <w:rsid w:val="00685435"/>
    <w:rsid w:val="00686E09"/>
    <w:rsid w:val="00693B26"/>
    <w:rsid w:val="006A0DD0"/>
    <w:rsid w:val="006A2285"/>
    <w:rsid w:val="006A26DB"/>
    <w:rsid w:val="006A33F4"/>
    <w:rsid w:val="006A6EF1"/>
    <w:rsid w:val="006B60AF"/>
    <w:rsid w:val="006B692C"/>
    <w:rsid w:val="006C19C7"/>
    <w:rsid w:val="006C2C5F"/>
    <w:rsid w:val="006D0D66"/>
    <w:rsid w:val="006D7D8E"/>
    <w:rsid w:val="006E30AB"/>
    <w:rsid w:val="006E4AB7"/>
    <w:rsid w:val="006E6AE8"/>
    <w:rsid w:val="006F0B54"/>
    <w:rsid w:val="006F39E6"/>
    <w:rsid w:val="00700325"/>
    <w:rsid w:val="007016A1"/>
    <w:rsid w:val="00701BEB"/>
    <w:rsid w:val="0070356F"/>
    <w:rsid w:val="00703D90"/>
    <w:rsid w:val="00703F41"/>
    <w:rsid w:val="007061D1"/>
    <w:rsid w:val="007152F6"/>
    <w:rsid w:val="007159E6"/>
    <w:rsid w:val="007213CF"/>
    <w:rsid w:val="0072217E"/>
    <w:rsid w:val="007256E7"/>
    <w:rsid w:val="00725C8F"/>
    <w:rsid w:val="007326AB"/>
    <w:rsid w:val="007347B2"/>
    <w:rsid w:val="00734B9D"/>
    <w:rsid w:val="00740C86"/>
    <w:rsid w:val="00741A51"/>
    <w:rsid w:val="00741A9F"/>
    <w:rsid w:val="0074220C"/>
    <w:rsid w:val="00745F9B"/>
    <w:rsid w:val="00747ED5"/>
    <w:rsid w:val="00750674"/>
    <w:rsid w:val="0075184A"/>
    <w:rsid w:val="007554D4"/>
    <w:rsid w:val="00757044"/>
    <w:rsid w:val="0075775C"/>
    <w:rsid w:val="0076127D"/>
    <w:rsid w:val="00761A84"/>
    <w:rsid w:val="00761FD1"/>
    <w:rsid w:val="00770AA1"/>
    <w:rsid w:val="007728A1"/>
    <w:rsid w:val="0077316E"/>
    <w:rsid w:val="00774A90"/>
    <w:rsid w:val="00774D0A"/>
    <w:rsid w:val="00775375"/>
    <w:rsid w:val="00780ED2"/>
    <w:rsid w:val="007841E5"/>
    <w:rsid w:val="007919AE"/>
    <w:rsid w:val="00791A57"/>
    <w:rsid w:val="007939CB"/>
    <w:rsid w:val="00797301"/>
    <w:rsid w:val="00797A66"/>
    <w:rsid w:val="007A0331"/>
    <w:rsid w:val="007A0BD9"/>
    <w:rsid w:val="007A39E5"/>
    <w:rsid w:val="007B0CEB"/>
    <w:rsid w:val="007B2158"/>
    <w:rsid w:val="007C5AC6"/>
    <w:rsid w:val="007D2A73"/>
    <w:rsid w:val="007D3284"/>
    <w:rsid w:val="007D4AF6"/>
    <w:rsid w:val="007E18E0"/>
    <w:rsid w:val="007E4358"/>
    <w:rsid w:val="007E4D33"/>
    <w:rsid w:val="007F4B81"/>
    <w:rsid w:val="00804C4B"/>
    <w:rsid w:val="00805B74"/>
    <w:rsid w:val="008062B6"/>
    <w:rsid w:val="00806E77"/>
    <w:rsid w:val="0081089C"/>
    <w:rsid w:val="00810F13"/>
    <w:rsid w:val="00812867"/>
    <w:rsid w:val="008149E7"/>
    <w:rsid w:val="0081617E"/>
    <w:rsid w:val="008220A1"/>
    <w:rsid w:val="00822851"/>
    <w:rsid w:val="00825219"/>
    <w:rsid w:val="00831D77"/>
    <w:rsid w:val="00832D34"/>
    <w:rsid w:val="008341C2"/>
    <w:rsid w:val="00837CB8"/>
    <w:rsid w:val="00843401"/>
    <w:rsid w:val="00843F8F"/>
    <w:rsid w:val="00846D0E"/>
    <w:rsid w:val="00850E78"/>
    <w:rsid w:val="00853538"/>
    <w:rsid w:val="00853C5C"/>
    <w:rsid w:val="00856197"/>
    <w:rsid w:val="00864E4A"/>
    <w:rsid w:val="00866468"/>
    <w:rsid w:val="0086756B"/>
    <w:rsid w:val="00867E0A"/>
    <w:rsid w:val="00871EF2"/>
    <w:rsid w:val="00873C83"/>
    <w:rsid w:val="0088081C"/>
    <w:rsid w:val="0088745B"/>
    <w:rsid w:val="00887697"/>
    <w:rsid w:val="0089066F"/>
    <w:rsid w:val="00893E2F"/>
    <w:rsid w:val="00897F5F"/>
    <w:rsid w:val="008A1F92"/>
    <w:rsid w:val="008A2136"/>
    <w:rsid w:val="008A26C4"/>
    <w:rsid w:val="008A35FD"/>
    <w:rsid w:val="008A6378"/>
    <w:rsid w:val="008B1536"/>
    <w:rsid w:val="008B54BD"/>
    <w:rsid w:val="008B73BE"/>
    <w:rsid w:val="008C2551"/>
    <w:rsid w:val="008C3692"/>
    <w:rsid w:val="008C68D4"/>
    <w:rsid w:val="008C7AB1"/>
    <w:rsid w:val="008D4BB6"/>
    <w:rsid w:val="008E0004"/>
    <w:rsid w:val="008E0F6D"/>
    <w:rsid w:val="008E2BD4"/>
    <w:rsid w:val="008E7658"/>
    <w:rsid w:val="008F140E"/>
    <w:rsid w:val="008F66B5"/>
    <w:rsid w:val="008F7F59"/>
    <w:rsid w:val="00902030"/>
    <w:rsid w:val="009045E9"/>
    <w:rsid w:val="00907F4B"/>
    <w:rsid w:val="00910AEA"/>
    <w:rsid w:val="009125FE"/>
    <w:rsid w:val="00914FD5"/>
    <w:rsid w:val="009167AF"/>
    <w:rsid w:val="00916B92"/>
    <w:rsid w:val="0092091E"/>
    <w:rsid w:val="00923337"/>
    <w:rsid w:val="00923B31"/>
    <w:rsid w:val="009407D0"/>
    <w:rsid w:val="00944324"/>
    <w:rsid w:val="009450AB"/>
    <w:rsid w:val="009455E5"/>
    <w:rsid w:val="00945C69"/>
    <w:rsid w:val="00946E57"/>
    <w:rsid w:val="00950D7F"/>
    <w:rsid w:val="00950EAE"/>
    <w:rsid w:val="00951193"/>
    <w:rsid w:val="009528DA"/>
    <w:rsid w:val="009553F0"/>
    <w:rsid w:val="00956AEF"/>
    <w:rsid w:val="00956F1B"/>
    <w:rsid w:val="0096372C"/>
    <w:rsid w:val="00965D9B"/>
    <w:rsid w:val="00966FA2"/>
    <w:rsid w:val="009671D1"/>
    <w:rsid w:val="00970411"/>
    <w:rsid w:val="0097208A"/>
    <w:rsid w:val="009759C7"/>
    <w:rsid w:val="009763AB"/>
    <w:rsid w:val="009772A2"/>
    <w:rsid w:val="00983FFD"/>
    <w:rsid w:val="0099289F"/>
    <w:rsid w:val="009928C9"/>
    <w:rsid w:val="009956EB"/>
    <w:rsid w:val="009A1543"/>
    <w:rsid w:val="009A4F18"/>
    <w:rsid w:val="009A6C41"/>
    <w:rsid w:val="009B1688"/>
    <w:rsid w:val="009B3077"/>
    <w:rsid w:val="009B56E4"/>
    <w:rsid w:val="009B6CCF"/>
    <w:rsid w:val="009C0F26"/>
    <w:rsid w:val="009C7EAF"/>
    <w:rsid w:val="009D1257"/>
    <w:rsid w:val="009D692D"/>
    <w:rsid w:val="009D6C1E"/>
    <w:rsid w:val="009D74BC"/>
    <w:rsid w:val="009E2D8D"/>
    <w:rsid w:val="009E4FED"/>
    <w:rsid w:val="009F15CE"/>
    <w:rsid w:val="009F2C74"/>
    <w:rsid w:val="009F314C"/>
    <w:rsid w:val="009F7428"/>
    <w:rsid w:val="009F764D"/>
    <w:rsid w:val="009F799E"/>
    <w:rsid w:val="00A04772"/>
    <w:rsid w:val="00A07070"/>
    <w:rsid w:val="00A12214"/>
    <w:rsid w:val="00A13E6B"/>
    <w:rsid w:val="00A14B1F"/>
    <w:rsid w:val="00A16363"/>
    <w:rsid w:val="00A23858"/>
    <w:rsid w:val="00A249FC"/>
    <w:rsid w:val="00A310F3"/>
    <w:rsid w:val="00A325BC"/>
    <w:rsid w:val="00A3540F"/>
    <w:rsid w:val="00A35425"/>
    <w:rsid w:val="00A37FF5"/>
    <w:rsid w:val="00A4567A"/>
    <w:rsid w:val="00A5030E"/>
    <w:rsid w:val="00A53ABF"/>
    <w:rsid w:val="00A5631D"/>
    <w:rsid w:val="00A635E3"/>
    <w:rsid w:val="00A65143"/>
    <w:rsid w:val="00A75B4F"/>
    <w:rsid w:val="00A81054"/>
    <w:rsid w:val="00A847B3"/>
    <w:rsid w:val="00A869A3"/>
    <w:rsid w:val="00A86C28"/>
    <w:rsid w:val="00A927BB"/>
    <w:rsid w:val="00A96906"/>
    <w:rsid w:val="00A975D8"/>
    <w:rsid w:val="00AA2425"/>
    <w:rsid w:val="00AA25F6"/>
    <w:rsid w:val="00AA266D"/>
    <w:rsid w:val="00AA5CE8"/>
    <w:rsid w:val="00AA6664"/>
    <w:rsid w:val="00AB06F6"/>
    <w:rsid w:val="00AB1026"/>
    <w:rsid w:val="00AB5F06"/>
    <w:rsid w:val="00AC41A3"/>
    <w:rsid w:val="00AC56E5"/>
    <w:rsid w:val="00AC592A"/>
    <w:rsid w:val="00AD547B"/>
    <w:rsid w:val="00AE0378"/>
    <w:rsid w:val="00AE6D25"/>
    <w:rsid w:val="00AF3060"/>
    <w:rsid w:val="00AF3C96"/>
    <w:rsid w:val="00AF3CC3"/>
    <w:rsid w:val="00AF64A1"/>
    <w:rsid w:val="00B00A67"/>
    <w:rsid w:val="00B00FE8"/>
    <w:rsid w:val="00B04CB6"/>
    <w:rsid w:val="00B06D94"/>
    <w:rsid w:val="00B074C5"/>
    <w:rsid w:val="00B10442"/>
    <w:rsid w:val="00B1280A"/>
    <w:rsid w:val="00B150DA"/>
    <w:rsid w:val="00B171FE"/>
    <w:rsid w:val="00B17BFC"/>
    <w:rsid w:val="00B253C1"/>
    <w:rsid w:val="00B30A00"/>
    <w:rsid w:val="00B3112D"/>
    <w:rsid w:val="00B3189F"/>
    <w:rsid w:val="00B34864"/>
    <w:rsid w:val="00B35583"/>
    <w:rsid w:val="00B40176"/>
    <w:rsid w:val="00B440C9"/>
    <w:rsid w:val="00B517C7"/>
    <w:rsid w:val="00B51A17"/>
    <w:rsid w:val="00B53BF9"/>
    <w:rsid w:val="00B5501C"/>
    <w:rsid w:val="00B552A0"/>
    <w:rsid w:val="00B60E4D"/>
    <w:rsid w:val="00B6455C"/>
    <w:rsid w:val="00B64845"/>
    <w:rsid w:val="00B64CF4"/>
    <w:rsid w:val="00B64D7C"/>
    <w:rsid w:val="00B65570"/>
    <w:rsid w:val="00B67854"/>
    <w:rsid w:val="00B73E61"/>
    <w:rsid w:val="00B75158"/>
    <w:rsid w:val="00B76008"/>
    <w:rsid w:val="00B77211"/>
    <w:rsid w:val="00B83594"/>
    <w:rsid w:val="00B8609F"/>
    <w:rsid w:val="00B871E0"/>
    <w:rsid w:val="00B918F2"/>
    <w:rsid w:val="00B91ED6"/>
    <w:rsid w:val="00B94F52"/>
    <w:rsid w:val="00B9566B"/>
    <w:rsid w:val="00B97E4F"/>
    <w:rsid w:val="00BA0F01"/>
    <w:rsid w:val="00BA1FB3"/>
    <w:rsid w:val="00BA38B2"/>
    <w:rsid w:val="00BA4E6E"/>
    <w:rsid w:val="00BA67FF"/>
    <w:rsid w:val="00BB17B7"/>
    <w:rsid w:val="00BB382D"/>
    <w:rsid w:val="00BB4143"/>
    <w:rsid w:val="00BB54BF"/>
    <w:rsid w:val="00BC00D6"/>
    <w:rsid w:val="00BC10C2"/>
    <w:rsid w:val="00BC201F"/>
    <w:rsid w:val="00BC2539"/>
    <w:rsid w:val="00BC3106"/>
    <w:rsid w:val="00BC4ABB"/>
    <w:rsid w:val="00BC6DEB"/>
    <w:rsid w:val="00BD4D57"/>
    <w:rsid w:val="00BD7969"/>
    <w:rsid w:val="00BE166A"/>
    <w:rsid w:val="00BE34AA"/>
    <w:rsid w:val="00BE43BC"/>
    <w:rsid w:val="00BE7E7F"/>
    <w:rsid w:val="00BF1B8E"/>
    <w:rsid w:val="00BF3EC1"/>
    <w:rsid w:val="00BF77FF"/>
    <w:rsid w:val="00C07C94"/>
    <w:rsid w:val="00C13DEF"/>
    <w:rsid w:val="00C15704"/>
    <w:rsid w:val="00C222DA"/>
    <w:rsid w:val="00C2450F"/>
    <w:rsid w:val="00C27E83"/>
    <w:rsid w:val="00C312A1"/>
    <w:rsid w:val="00C31ACA"/>
    <w:rsid w:val="00C32F05"/>
    <w:rsid w:val="00C344C3"/>
    <w:rsid w:val="00C369CB"/>
    <w:rsid w:val="00C379CA"/>
    <w:rsid w:val="00C40ADD"/>
    <w:rsid w:val="00C43AEE"/>
    <w:rsid w:val="00C4402A"/>
    <w:rsid w:val="00C4578D"/>
    <w:rsid w:val="00C475E1"/>
    <w:rsid w:val="00C522E4"/>
    <w:rsid w:val="00C600E6"/>
    <w:rsid w:val="00C657B0"/>
    <w:rsid w:val="00C676D7"/>
    <w:rsid w:val="00C710C6"/>
    <w:rsid w:val="00C72037"/>
    <w:rsid w:val="00C73517"/>
    <w:rsid w:val="00C74F98"/>
    <w:rsid w:val="00C76D0C"/>
    <w:rsid w:val="00C775A1"/>
    <w:rsid w:val="00C83EAF"/>
    <w:rsid w:val="00C902A6"/>
    <w:rsid w:val="00C90D2B"/>
    <w:rsid w:val="00C96921"/>
    <w:rsid w:val="00CA18C3"/>
    <w:rsid w:val="00CA21C8"/>
    <w:rsid w:val="00CA4F61"/>
    <w:rsid w:val="00CA792D"/>
    <w:rsid w:val="00CB3777"/>
    <w:rsid w:val="00CB4927"/>
    <w:rsid w:val="00CB4953"/>
    <w:rsid w:val="00CB6FCE"/>
    <w:rsid w:val="00CC0518"/>
    <w:rsid w:val="00CC0CB4"/>
    <w:rsid w:val="00CC3FE5"/>
    <w:rsid w:val="00CC68F9"/>
    <w:rsid w:val="00CC70BB"/>
    <w:rsid w:val="00CC7ACB"/>
    <w:rsid w:val="00CD4129"/>
    <w:rsid w:val="00CD7F42"/>
    <w:rsid w:val="00CE0390"/>
    <w:rsid w:val="00CE1484"/>
    <w:rsid w:val="00CE55CA"/>
    <w:rsid w:val="00CE5FDB"/>
    <w:rsid w:val="00CF135B"/>
    <w:rsid w:val="00CF3388"/>
    <w:rsid w:val="00CF51D9"/>
    <w:rsid w:val="00D0000C"/>
    <w:rsid w:val="00D04BCB"/>
    <w:rsid w:val="00D04F43"/>
    <w:rsid w:val="00D129F1"/>
    <w:rsid w:val="00D1311E"/>
    <w:rsid w:val="00D24C89"/>
    <w:rsid w:val="00D261CD"/>
    <w:rsid w:val="00D27735"/>
    <w:rsid w:val="00D3017D"/>
    <w:rsid w:val="00D324E0"/>
    <w:rsid w:val="00D331C4"/>
    <w:rsid w:val="00D364AC"/>
    <w:rsid w:val="00D409FE"/>
    <w:rsid w:val="00D42088"/>
    <w:rsid w:val="00D4302D"/>
    <w:rsid w:val="00D459FE"/>
    <w:rsid w:val="00D4688C"/>
    <w:rsid w:val="00D5088D"/>
    <w:rsid w:val="00D55DBC"/>
    <w:rsid w:val="00D66020"/>
    <w:rsid w:val="00D66A68"/>
    <w:rsid w:val="00D66EF6"/>
    <w:rsid w:val="00D6764F"/>
    <w:rsid w:val="00D70A72"/>
    <w:rsid w:val="00D7136C"/>
    <w:rsid w:val="00D733B3"/>
    <w:rsid w:val="00D74D45"/>
    <w:rsid w:val="00D74F91"/>
    <w:rsid w:val="00D80426"/>
    <w:rsid w:val="00D84463"/>
    <w:rsid w:val="00D84D85"/>
    <w:rsid w:val="00D84E18"/>
    <w:rsid w:val="00D852D8"/>
    <w:rsid w:val="00D86214"/>
    <w:rsid w:val="00D90E92"/>
    <w:rsid w:val="00D934BB"/>
    <w:rsid w:val="00D9368F"/>
    <w:rsid w:val="00D96A3C"/>
    <w:rsid w:val="00D970DB"/>
    <w:rsid w:val="00D973AE"/>
    <w:rsid w:val="00D97C96"/>
    <w:rsid w:val="00DA103F"/>
    <w:rsid w:val="00DA24E0"/>
    <w:rsid w:val="00DB12F7"/>
    <w:rsid w:val="00DB345D"/>
    <w:rsid w:val="00DB4C22"/>
    <w:rsid w:val="00DC0832"/>
    <w:rsid w:val="00DC77B2"/>
    <w:rsid w:val="00DD2D71"/>
    <w:rsid w:val="00DD7DFB"/>
    <w:rsid w:val="00DE2329"/>
    <w:rsid w:val="00DE2C53"/>
    <w:rsid w:val="00DF1407"/>
    <w:rsid w:val="00E00B50"/>
    <w:rsid w:val="00E00E4C"/>
    <w:rsid w:val="00E02E4A"/>
    <w:rsid w:val="00E0352A"/>
    <w:rsid w:val="00E040BB"/>
    <w:rsid w:val="00E04F19"/>
    <w:rsid w:val="00E10C12"/>
    <w:rsid w:val="00E15C91"/>
    <w:rsid w:val="00E2087B"/>
    <w:rsid w:val="00E31925"/>
    <w:rsid w:val="00E32E54"/>
    <w:rsid w:val="00E3402B"/>
    <w:rsid w:val="00E3606D"/>
    <w:rsid w:val="00E41E93"/>
    <w:rsid w:val="00E45646"/>
    <w:rsid w:val="00E46A40"/>
    <w:rsid w:val="00E50899"/>
    <w:rsid w:val="00E50B38"/>
    <w:rsid w:val="00E52682"/>
    <w:rsid w:val="00E55BDE"/>
    <w:rsid w:val="00E61F59"/>
    <w:rsid w:val="00E627A6"/>
    <w:rsid w:val="00E65BD0"/>
    <w:rsid w:val="00E7213D"/>
    <w:rsid w:val="00E722D1"/>
    <w:rsid w:val="00E72B81"/>
    <w:rsid w:val="00E732FA"/>
    <w:rsid w:val="00E77B79"/>
    <w:rsid w:val="00E820B8"/>
    <w:rsid w:val="00E833D5"/>
    <w:rsid w:val="00E8443E"/>
    <w:rsid w:val="00E85302"/>
    <w:rsid w:val="00E866F0"/>
    <w:rsid w:val="00E90BE8"/>
    <w:rsid w:val="00E9174A"/>
    <w:rsid w:val="00E95066"/>
    <w:rsid w:val="00E9671E"/>
    <w:rsid w:val="00EA4F02"/>
    <w:rsid w:val="00EA5F64"/>
    <w:rsid w:val="00EB0C85"/>
    <w:rsid w:val="00EB39F0"/>
    <w:rsid w:val="00EB4721"/>
    <w:rsid w:val="00EB49E8"/>
    <w:rsid w:val="00EB5228"/>
    <w:rsid w:val="00EB64E2"/>
    <w:rsid w:val="00EC131D"/>
    <w:rsid w:val="00EC3512"/>
    <w:rsid w:val="00EC47ED"/>
    <w:rsid w:val="00EC5C94"/>
    <w:rsid w:val="00ED1A3C"/>
    <w:rsid w:val="00ED2EEC"/>
    <w:rsid w:val="00ED4AAE"/>
    <w:rsid w:val="00ED782F"/>
    <w:rsid w:val="00EE533B"/>
    <w:rsid w:val="00EE6601"/>
    <w:rsid w:val="00EE6BC9"/>
    <w:rsid w:val="00EE755F"/>
    <w:rsid w:val="00EF2AB2"/>
    <w:rsid w:val="00EF3EDC"/>
    <w:rsid w:val="00EF686A"/>
    <w:rsid w:val="00F02354"/>
    <w:rsid w:val="00F0303E"/>
    <w:rsid w:val="00F0359D"/>
    <w:rsid w:val="00F03B06"/>
    <w:rsid w:val="00F04555"/>
    <w:rsid w:val="00F045A8"/>
    <w:rsid w:val="00F05276"/>
    <w:rsid w:val="00F058AF"/>
    <w:rsid w:val="00F05A14"/>
    <w:rsid w:val="00F11BB3"/>
    <w:rsid w:val="00F11C44"/>
    <w:rsid w:val="00F16A3D"/>
    <w:rsid w:val="00F21F7B"/>
    <w:rsid w:val="00F24DAD"/>
    <w:rsid w:val="00F25C44"/>
    <w:rsid w:val="00F266C2"/>
    <w:rsid w:val="00F27E72"/>
    <w:rsid w:val="00F3040A"/>
    <w:rsid w:val="00F339F8"/>
    <w:rsid w:val="00F33EC5"/>
    <w:rsid w:val="00F34B75"/>
    <w:rsid w:val="00F408F7"/>
    <w:rsid w:val="00F46336"/>
    <w:rsid w:val="00F50E09"/>
    <w:rsid w:val="00F517AB"/>
    <w:rsid w:val="00F53D78"/>
    <w:rsid w:val="00F5735F"/>
    <w:rsid w:val="00F57AD5"/>
    <w:rsid w:val="00F64092"/>
    <w:rsid w:val="00F640A5"/>
    <w:rsid w:val="00F650B4"/>
    <w:rsid w:val="00F6613E"/>
    <w:rsid w:val="00F674FC"/>
    <w:rsid w:val="00F719FC"/>
    <w:rsid w:val="00F72F45"/>
    <w:rsid w:val="00F75E95"/>
    <w:rsid w:val="00F768AB"/>
    <w:rsid w:val="00F84386"/>
    <w:rsid w:val="00F867DC"/>
    <w:rsid w:val="00F958BF"/>
    <w:rsid w:val="00F97B26"/>
    <w:rsid w:val="00FA00E1"/>
    <w:rsid w:val="00FA282A"/>
    <w:rsid w:val="00FA6803"/>
    <w:rsid w:val="00FB0AF6"/>
    <w:rsid w:val="00FB406E"/>
    <w:rsid w:val="00FB6125"/>
    <w:rsid w:val="00FC063F"/>
    <w:rsid w:val="00FC230D"/>
    <w:rsid w:val="00FC4737"/>
    <w:rsid w:val="00FC735D"/>
    <w:rsid w:val="00FD09BF"/>
    <w:rsid w:val="00FD4533"/>
    <w:rsid w:val="00FD7299"/>
    <w:rsid w:val="00FE18EB"/>
    <w:rsid w:val="00FE1F87"/>
    <w:rsid w:val="00FE7FEB"/>
    <w:rsid w:val="00FF0ECD"/>
    <w:rsid w:val="00FF4C61"/>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4EFC687"/>
  <w15:docId w15:val="{D9DD0C5B-A60F-40B8-8B72-A5F721A44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358"/>
    <w:pPr>
      <w:suppressAutoHyphens/>
    </w:pPr>
    <w:rPr>
      <w:sz w:val="24"/>
      <w:szCs w:val="24"/>
      <w:lang w:eastAsia="zh-CN"/>
    </w:rPr>
  </w:style>
  <w:style w:type="paragraph" w:styleId="Nagwek1">
    <w:name w:val="heading 1"/>
    <w:basedOn w:val="Normalny"/>
    <w:next w:val="Normalny"/>
    <w:link w:val="Nagwek1Znak"/>
    <w:qFormat/>
    <w:pPr>
      <w:keepNext/>
      <w:numPr>
        <w:numId w:val="10"/>
      </w:numPr>
      <w:outlineLvl w:val="0"/>
    </w:pPr>
    <w:rPr>
      <w:b/>
      <w:bCs/>
    </w:rPr>
  </w:style>
  <w:style w:type="paragraph" w:styleId="Nagwek2">
    <w:name w:val="heading 2"/>
    <w:basedOn w:val="Normalny"/>
    <w:next w:val="Normalny"/>
    <w:link w:val="Nagwek2Znak"/>
    <w:qFormat/>
    <w:pPr>
      <w:keepNext/>
      <w:numPr>
        <w:ilvl w:val="1"/>
        <w:numId w:val="10"/>
      </w:numPr>
      <w:outlineLvl w:val="1"/>
    </w:pPr>
    <w:rPr>
      <w:rFonts w:ascii="Arial Black" w:hAnsi="Arial Black" w:cs="Arial Black"/>
      <w:sz w:val="28"/>
    </w:rPr>
  </w:style>
  <w:style w:type="paragraph" w:styleId="Nagwek3">
    <w:name w:val="heading 3"/>
    <w:basedOn w:val="Normalny"/>
    <w:next w:val="Normalny"/>
    <w:qFormat/>
    <w:pPr>
      <w:keepNext/>
      <w:numPr>
        <w:ilvl w:val="2"/>
        <w:numId w:val="10"/>
      </w:numPr>
      <w:jc w:val="center"/>
      <w:outlineLvl w:val="2"/>
    </w:pPr>
    <w:rPr>
      <w:b/>
      <w:bCs/>
      <w:sz w:val="32"/>
    </w:rPr>
  </w:style>
  <w:style w:type="paragraph" w:styleId="Nagwek4">
    <w:name w:val="heading 4"/>
    <w:basedOn w:val="Normalny"/>
    <w:next w:val="Normalny"/>
    <w:qFormat/>
    <w:pPr>
      <w:keepNext/>
      <w:numPr>
        <w:ilvl w:val="3"/>
        <w:numId w:val="10"/>
      </w:numPr>
      <w:outlineLvl w:val="3"/>
    </w:pPr>
    <w:rPr>
      <w:b/>
      <w:bCs/>
      <w:sz w:val="28"/>
    </w:rPr>
  </w:style>
  <w:style w:type="paragraph" w:styleId="Nagwek5">
    <w:name w:val="heading 5"/>
    <w:basedOn w:val="Normalny"/>
    <w:next w:val="Normalny"/>
    <w:qFormat/>
    <w:pPr>
      <w:keepNext/>
      <w:numPr>
        <w:ilvl w:val="4"/>
        <w:numId w:val="10"/>
      </w:numPr>
      <w:outlineLvl w:val="4"/>
    </w:pPr>
    <w:rPr>
      <w:u w:val="single"/>
    </w:rPr>
  </w:style>
  <w:style w:type="paragraph" w:styleId="Nagwek6">
    <w:name w:val="heading 6"/>
    <w:basedOn w:val="Normalny"/>
    <w:next w:val="Normalny"/>
    <w:qFormat/>
    <w:pPr>
      <w:numPr>
        <w:ilvl w:val="5"/>
        <w:numId w:val="10"/>
      </w:numPr>
      <w:spacing w:before="240" w:after="60"/>
      <w:outlineLvl w:val="5"/>
    </w:pPr>
    <w:rPr>
      <w:b/>
      <w:bCs/>
      <w:sz w:val="22"/>
      <w:szCs w:val="22"/>
    </w:rPr>
  </w:style>
  <w:style w:type="paragraph" w:styleId="Nagwek7">
    <w:name w:val="heading 7"/>
    <w:basedOn w:val="Normalny"/>
    <w:next w:val="Normalny"/>
    <w:qFormat/>
    <w:pPr>
      <w:keepNext/>
      <w:numPr>
        <w:ilvl w:val="6"/>
        <w:numId w:val="10"/>
      </w:numPr>
      <w:jc w:val="center"/>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cs="Verdana"/>
    </w:rPr>
  </w:style>
  <w:style w:type="character" w:customStyle="1" w:styleId="WW8Num3z0">
    <w:name w:val="WW8Num3z0"/>
    <w:rPr>
      <w:rFonts w:ascii="Wingdings" w:hAnsi="Wingdings" w:cs="Wingdings"/>
      <w:sz w:val="16"/>
    </w:rPr>
  </w:style>
  <w:style w:type="character" w:customStyle="1" w:styleId="WW8Num4z0">
    <w:name w:val="WW8Num4z0"/>
    <w:rPr>
      <w:rFonts w:cs="Verdana"/>
      <w:b/>
    </w:rPr>
  </w:style>
  <w:style w:type="character" w:customStyle="1" w:styleId="WW8Num5z0">
    <w:name w:val="WW8Num5z0"/>
    <w:rPr>
      <w:rFonts w:ascii="Wingdings" w:hAnsi="Wingdings" w:cs="Wingdings"/>
      <w:sz w:val="16"/>
    </w:rPr>
  </w:style>
  <w:style w:type="character" w:customStyle="1" w:styleId="WW8Num6z0">
    <w:name w:val="WW8Num6z0"/>
    <w:rPr>
      <w:rFonts w:cs="Verdana"/>
      <w:b w:val="0"/>
    </w:rPr>
  </w:style>
  <w:style w:type="character" w:customStyle="1" w:styleId="WW8Num7z1">
    <w:name w:val="WW8Num7z1"/>
    <w:rPr>
      <w:rFonts w:cs="Verdana"/>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1z0">
    <w:name w:val="WW8Num11z0"/>
    <w:rPr>
      <w:rFonts w:cs="Verdana"/>
      <w:b w:val="0"/>
      <w:i w:val="0"/>
    </w:rPr>
  </w:style>
  <w:style w:type="character" w:customStyle="1" w:styleId="WW8Num12z0">
    <w:name w:val="WW8Num12z0"/>
    <w:rPr>
      <w:rFonts w:ascii="Tahoma" w:hAnsi="Tahoma" w:cs="Tahoma"/>
      <w:sz w:val="22"/>
    </w:rPr>
  </w:style>
  <w:style w:type="character" w:customStyle="1" w:styleId="WW8Num13z0">
    <w:name w:val="WW8Num13z0"/>
    <w:rPr>
      <w:b/>
    </w:rPr>
  </w:style>
  <w:style w:type="character" w:customStyle="1" w:styleId="WW8Num14z0">
    <w:name w:val="WW8Num14z0"/>
    <w:rPr>
      <w:rFonts w:cs="Verdana"/>
      <w:b/>
    </w:rPr>
  </w:style>
  <w:style w:type="character" w:customStyle="1" w:styleId="WW8Num15z0">
    <w:name w:val="WW8Num15z0"/>
    <w:rPr>
      <w:rFonts w:cs="Verdana"/>
      <w:color w:val="000000"/>
    </w:rPr>
  </w:style>
  <w:style w:type="character" w:customStyle="1" w:styleId="WW8Num16z0">
    <w:name w:val="WW8Num16z0"/>
    <w:rPr>
      <w:rFonts w:ascii="Symbol" w:hAnsi="Symbol" w:cs="Symbol"/>
      <w:sz w:val="16"/>
    </w:rPr>
  </w:style>
  <w:style w:type="character" w:customStyle="1" w:styleId="WW8Num17z0">
    <w:name w:val="WW8Num17z0"/>
    <w:rPr>
      <w:rFonts w:ascii="Symbol" w:hAnsi="Symbol" w:cs="Symbol"/>
      <w:sz w:val="16"/>
    </w:rPr>
  </w:style>
  <w:style w:type="character" w:customStyle="1" w:styleId="WW8Num18z0">
    <w:name w:val="WW8Num18z0"/>
    <w:rPr>
      <w:rFonts w:ascii="Symbol" w:hAnsi="Symbol" w:cs="Symbol"/>
    </w:rPr>
  </w:style>
  <w:style w:type="character" w:customStyle="1" w:styleId="WW8Num20z1">
    <w:name w:val="WW8Num20z1"/>
    <w:rPr>
      <w:rFonts w:cs="Verdana"/>
    </w:rPr>
  </w:style>
  <w:style w:type="character" w:customStyle="1" w:styleId="WW8Num21z0">
    <w:name w:val="WW8Num21z0"/>
    <w:rPr>
      <w:rFonts w:ascii="Verdana" w:hAnsi="Verdana" w:cs="Verdana"/>
      <w:b/>
      <w:bCs/>
      <w:color w:val="000000"/>
      <w:sz w:val="20"/>
    </w:rPr>
  </w:style>
  <w:style w:type="character" w:customStyle="1" w:styleId="WW8Num24z1">
    <w:name w:val="WW8Num24z1"/>
    <w:rPr>
      <w:rFonts w:cs="Verdana"/>
    </w:rPr>
  </w:style>
  <w:style w:type="character" w:customStyle="1" w:styleId="WW8Num25z0">
    <w:name w:val="WW8Num25z0"/>
    <w:rPr>
      <w:rFonts w:ascii="Times New Roman" w:hAnsi="Times New Roman" w:cs="Times New Roman"/>
    </w:rPr>
  </w:style>
  <w:style w:type="character" w:customStyle="1" w:styleId="WW8Num27z0">
    <w:name w:val="WW8Num27z0"/>
    <w:rPr>
      <w:rFonts w:cs="Verdana"/>
    </w:rPr>
  </w:style>
  <w:style w:type="character" w:customStyle="1" w:styleId="WW8Num28z0">
    <w:name w:val="WW8Num28z0"/>
    <w:rPr>
      <w:rFonts w:ascii="Arial" w:hAnsi="Arial" w:cs="Arial"/>
    </w:rPr>
  </w:style>
  <w:style w:type="character" w:customStyle="1" w:styleId="WW8Num29z0">
    <w:name w:val="WW8Num29z0"/>
    <w:rPr>
      <w:rFonts w:ascii="Arial" w:hAnsi="Arial" w:cs="Arial"/>
    </w:rPr>
  </w:style>
  <w:style w:type="character" w:customStyle="1" w:styleId="WW8Num31z0">
    <w:name w:val="WW8Num31z0"/>
    <w:rPr>
      <w:color w:val="auto"/>
    </w:rPr>
  </w:style>
  <w:style w:type="character" w:customStyle="1" w:styleId="WW8Num32z0">
    <w:name w:val="WW8Num32z0"/>
    <w:rPr>
      <w:rFonts w:cs="Verdana"/>
      <w:color w:val="auto"/>
    </w:rPr>
  </w:style>
  <w:style w:type="character" w:customStyle="1" w:styleId="WW8Num33z1">
    <w:name w:val="WW8Num33z1"/>
    <w:rPr>
      <w:rFonts w:cs="Verdana"/>
    </w:rPr>
  </w:style>
  <w:style w:type="character" w:customStyle="1" w:styleId="WW8Num34z0">
    <w:name w:val="WW8Num34z0"/>
    <w:rPr>
      <w:rFonts w:cs="Verdana"/>
      <w:b w:val="0"/>
      <w:i w:val="0"/>
    </w:rPr>
  </w:style>
  <w:style w:type="character" w:customStyle="1" w:styleId="WW8Num35z1">
    <w:name w:val="WW8Num35z1"/>
    <w:rPr>
      <w:rFonts w:cs="Verdana"/>
      <w:b w:val="0"/>
    </w:rPr>
  </w:style>
  <w:style w:type="character" w:customStyle="1" w:styleId="WW8Num36z1">
    <w:name w:val="WW8Num36z1"/>
    <w:rPr>
      <w:rFonts w:cs="Verdana"/>
      <w:b w:val="0"/>
    </w:rPr>
  </w:style>
  <w:style w:type="character" w:customStyle="1" w:styleId="WW8Num36z2">
    <w:name w:val="WW8Num36z2"/>
    <w:rPr>
      <w:rFonts w:cs="Verdana"/>
    </w:rPr>
  </w:style>
  <w:style w:type="character" w:customStyle="1" w:styleId="WW8Num37z0">
    <w:name w:val="WW8Num37z0"/>
    <w:rPr>
      <w:rFonts w:cs="Verdana"/>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12">
    <w:name w:val="WW-WW8Num1ztrue12"/>
  </w:style>
  <w:style w:type="character" w:customStyle="1" w:styleId="WW-WW8Num1ztrue123">
    <w:name w:val="WW-WW8Num1ztrue123"/>
  </w:style>
  <w:style w:type="character" w:customStyle="1" w:styleId="WW-WW8Num1ztrue1234">
    <w:name w:val="WW-WW8Num1ztrue1234"/>
  </w:style>
  <w:style w:type="character" w:customStyle="1" w:styleId="WW-WW8Num1ztrue12345">
    <w:name w:val="WW-WW8Num1ztrue12345"/>
  </w:style>
  <w:style w:type="character" w:customStyle="1" w:styleId="WW-WW8Num1ztrue123456">
    <w:name w:val="WW-WW8Num1ztrue123456"/>
  </w:style>
  <w:style w:type="character" w:customStyle="1" w:styleId="WW8Num7zfalse">
    <w:name w:val="WW8Num7zfalse"/>
  </w:style>
  <w:style w:type="character" w:customStyle="1" w:styleId="WW8Num7ztrue">
    <w:name w:val="WW8Num7ztrue"/>
    <w:rPr>
      <w:rFonts w:cs="Verdana"/>
    </w:rPr>
  </w:style>
  <w:style w:type="character" w:customStyle="1" w:styleId="WW-WW8Num7ztrue">
    <w:name w:val="WW-WW8Num7ztrue"/>
  </w:style>
  <w:style w:type="character" w:customStyle="1" w:styleId="WW-WW8Num7ztrue1">
    <w:name w:val="WW-WW8Num7ztrue1"/>
  </w:style>
  <w:style w:type="character" w:customStyle="1" w:styleId="WW-WW8Num7ztrue12">
    <w:name w:val="WW-WW8Num7ztrue12"/>
  </w:style>
  <w:style w:type="character" w:customStyle="1" w:styleId="WW-WW8Num7ztrue123">
    <w:name w:val="WW-WW8Num7ztrue123"/>
  </w:style>
  <w:style w:type="character" w:customStyle="1" w:styleId="WW-WW8Num7ztrue1234">
    <w:name w:val="WW-WW8Num7ztrue1234"/>
  </w:style>
  <w:style w:type="character" w:customStyle="1" w:styleId="WW-WW8Num7ztrue12345">
    <w:name w:val="WW-WW8Num7ztrue12345"/>
  </w:style>
  <w:style w:type="character" w:customStyle="1" w:styleId="WW8Num8zfalse">
    <w:name w:val="WW8Num8zfalse"/>
  </w:style>
  <w:style w:type="character" w:customStyle="1" w:styleId="WW8Num16ztrue">
    <w:name w:val="WW8Num16ztrue"/>
  </w:style>
  <w:style w:type="character" w:customStyle="1" w:styleId="WW-WW8Num16ztrue">
    <w:name w:val="WW-WW8Num16ztrue"/>
  </w:style>
  <w:style w:type="character" w:customStyle="1" w:styleId="WW-WW8Num16ztrue1">
    <w:name w:val="WW-WW8Num16ztrue1"/>
  </w:style>
  <w:style w:type="character" w:customStyle="1" w:styleId="WW-WW8Num16ztrue12">
    <w:name w:val="WW-WW8Num16ztrue12"/>
  </w:style>
  <w:style w:type="character" w:customStyle="1" w:styleId="WW-WW8Num16ztrue123">
    <w:name w:val="WW-WW8Num16ztrue123"/>
  </w:style>
  <w:style w:type="character" w:customStyle="1" w:styleId="WW-WW8Num16ztrue1234">
    <w:name w:val="WW-WW8Num16ztrue1234"/>
  </w:style>
  <w:style w:type="character" w:customStyle="1" w:styleId="WW-WW8Num16ztrue12345">
    <w:name w:val="WW-WW8Num16ztrue12345"/>
  </w:style>
  <w:style w:type="character" w:customStyle="1" w:styleId="WW-WW8Num16ztrue123456">
    <w:name w:val="WW-WW8Num16ztrue123456"/>
  </w:style>
  <w:style w:type="character" w:customStyle="1" w:styleId="WW8Num19zfalse">
    <w:name w:val="WW8Num19zfalse"/>
  </w:style>
  <w:style w:type="character" w:customStyle="1" w:styleId="WW8Num20zfalse">
    <w:name w:val="WW8Num20zfalse"/>
  </w:style>
  <w:style w:type="character" w:customStyle="1" w:styleId="WW8Num20ztrue">
    <w:name w:val="WW8Num20ztrue"/>
    <w:rPr>
      <w:rFonts w:cs="Verdana"/>
    </w:rPr>
  </w:style>
  <w:style w:type="character" w:customStyle="1" w:styleId="WW-WW8Num20ztrue">
    <w:name w:val="WW-WW8Num20ztrue"/>
  </w:style>
  <w:style w:type="character" w:customStyle="1" w:styleId="WW-WW8Num20ztrue1">
    <w:name w:val="WW-WW8Num20ztrue1"/>
  </w:style>
  <w:style w:type="character" w:customStyle="1" w:styleId="WW-WW8Num20ztrue12">
    <w:name w:val="WW-WW8Num20ztrue12"/>
  </w:style>
  <w:style w:type="character" w:customStyle="1" w:styleId="WW-WW8Num20ztrue123">
    <w:name w:val="WW-WW8Num20ztrue123"/>
  </w:style>
  <w:style w:type="character" w:customStyle="1" w:styleId="WW-WW8Num20ztrue1234">
    <w:name w:val="WW-WW8Num20ztrue1234"/>
  </w:style>
  <w:style w:type="character" w:customStyle="1" w:styleId="WW-WW8Num20ztrue12345">
    <w:name w:val="WW-WW8Num20ztrue12345"/>
  </w:style>
  <w:style w:type="character" w:customStyle="1" w:styleId="WW8Num22zfalse">
    <w:name w:val="WW8Num22zfalse"/>
  </w:style>
  <w:style w:type="character" w:customStyle="1" w:styleId="WW8Num23zfalse">
    <w:name w:val="WW8Num23zfalse"/>
  </w:style>
  <w:style w:type="character" w:customStyle="1" w:styleId="WW8Num23ztrue">
    <w:name w:val="WW8Num23ztrue"/>
  </w:style>
  <w:style w:type="character" w:customStyle="1" w:styleId="WW-WW8Num23ztrue">
    <w:name w:val="WW-WW8Num23ztrue"/>
  </w:style>
  <w:style w:type="character" w:customStyle="1" w:styleId="WW-WW8Num23ztrue1">
    <w:name w:val="WW-WW8Num23ztrue1"/>
  </w:style>
  <w:style w:type="character" w:customStyle="1" w:styleId="WW-WW8Num23ztrue12">
    <w:name w:val="WW-WW8Num23ztrue12"/>
  </w:style>
  <w:style w:type="character" w:customStyle="1" w:styleId="WW-WW8Num23ztrue123">
    <w:name w:val="WW-WW8Num23ztrue123"/>
  </w:style>
  <w:style w:type="character" w:customStyle="1" w:styleId="WW-WW8Num23ztrue1234">
    <w:name w:val="WW-WW8Num23ztrue1234"/>
  </w:style>
  <w:style w:type="character" w:customStyle="1" w:styleId="WW-WW8Num23ztrue12345">
    <w:name w:val="WW-WW8Num23ztrue12345"/>
  </w:style>
  <w:style w:type="character" w:customStyle="1" w:styleId="WW-WW8Num23ztrue123456">
    <w:name w:val="WW-WW8Num23ztrue123456"/>
  </w:style>
  <w:style w:type="character" w:customStyle="1" w:styleId="WW8Num24zfalse">
    <w:name w:val="WW8Num24zfalse"/>
  </w:style>
  <w:style w:type="character" w:customStyle="1" w:styleId="WW8Num24ztrue">
    <w:name w:val="WW8Num24ztrue"/>
    <w:rPr>
      <w:rFonts w:cs="Verdana"/>
    </w:rPr>
  </w:style>
  <w:style w:type="character" w:customStyle="1" w:styleId="WW-WW8Num24ztrue">
    <w:name w:val="WW-WW8Num24ztrue"/>
  </w:style>
  <w:style w:type="character" w:customStyle="1" w:styleId="WW-WW8Num24ztrue1">
    <w:name w:val="WW-WW8Num24ztrue1"/>
  </w:style>
  <w:style w:type="character" w:customStyle="1" w:styleId="WW-WW8Num24ztrue12">
    <w:name w:val="WW-WW8Num24ztrue12"/>
  </w:style>
  <w:style w:type="character" w:customStyle="1" w:styleId="WW-WW8Num24ztrue123">
    <w:name w:val="WW-WW8Num24ztrue123"/>
  </w:style>
  <w:style w:type="character" w:customStyle="1" w:styleId="WW-WW8Num24ztrue1234">
    <w:name w:val="WW-WW8Num24ztrue1234"/>
  </w:style>
  <w:style w:type="character" w:customStyle="1" w:styleId="WW-WW8Num24ztrue12345">
    <w:name w:val="WW-WW8Num24ztrue12345"/>
  </w:style>
  <w:style w:type="character" w:customStyle="1" w:styleId="WW8Num26zfalse">
    <w:name w:val="WW8Num26zfalse"/>
  </w:style>
  <w:style w:type="character" w:customStyle="1" w:styleId="WW8Num30zfalse">
    <w:name w:val="WW8Num30zfalse"/>
  </w:style>
  <w:style w:type="character" w:customStyle="1" w:styleId="WW8Num30ztrue">
    <w:name w:val="WW8Num30ztrue"/>
  </w:style>
  <w:style w:type="character" w:customStyle="1" w:styleId="WW-WW8Num30ztrue">
    <w:name w:val="WW-WW8Num30ztrue"/>
  </w:style>
  <w:style w:type="character" w:customStyle="1" w:styleId="WW-WW8Num30ztrue1">
    <w:name w:val="WW-WW8Num30ztrue1"/>
  </w:style>
  <w:style w:type="character" w:customStyle="1" w:styleId="WW-WW8Num30ztrue12">
    <w:name w:val="WW-WW8Num30ztrue12"/>
  </w:style>
  <w:style w:type="character" w:customStyle="1" w:styleId="WW-WW8Num30ztrue123">
    <w:name w:val="WW-WW8Num30ztrue123"/>
  </w:style>
  <w:style w:type="character" w:customStyle="1" w:styleId="WW-WW8Num30ztrue1234">
    <w:name w:val="WW-WW8Num30ztrue1234"/>
  </w:style>
  <w:style w:type="character" w:customStyle="1" w:styleId="WW-WW8Num30ztrue12345">
    <w:name w:val="WW-WW8Num30ztrue12345"/>
  </w:style>
  <w:style w:type="character" w:customStyle="1" w:styleId="WW-WW8Num30ztrue123456">
    <w:name w:val="WW-WW8Num30ztrue123456"/>
  </w:style>
  <w:style w:type="character" w:customStyle="1" w:styleId="WW8Num33zfalse">
    <w:name w:val="WW8Num33zfalse"/>
  </w:style>
  <w:style w:type="character" w:customStyle="1" w:styleId="WW8Num33ztrue">
    <w:name w:val="WW8Num33ztrue"/>
    <w:rPr>
      <w:rFonts w:cs="Verdana"/>
    </w:rPr>
  </w:style>
  <w:style w:type="character" w:customStyle="1" w:styleId="WW-WW8Num33ztrue">
    <w:name w:val="WW-WW8Num33ztrue"/>
  </w:style>
  <w:style w:type="character" w:customStyle="1" w:styleId="WW-WW8Num33ztrue1">
    <w:name w:val="WW-WW8Num33ztrue1"/>
  </w:style>
  <w:style w:type="character" w:customStyle="1" w:styleId="WW-WW8Num33ztrue12">
    <w:name w:val="WW-WW8Num33ztrue12"/>
  </w:style>
  <w:style w:type="character" w:customStyle="1" w:styleId="WW-WW8Num33ztrue123">
    <w:name w:val="WW-WW8Num33ztrue123"/>
  </w:style>
  <w:style w:type="character" w:customStyle="1" w:styleId="WW-WW8Num33ztrue1234">
    <w:name w:val="WW-WW8Num33ztrue1234"/>
  </w:style>
  <w:style w:type="character" w:customStyle="1" w:styleId="WW-WW8Num33ztrue12345">
    <w:name w:val="WW-WW8Num33ztrue12345"/>
  </w:style>
  <w:style w:type="character" w:customStyle="1" w:styleId="WW8Num35zfalse">
    <w:name w:val="WW8Num35zfalse"/>
  </w:style>
  <w:style w:type="character" w:customStyle="1" w:styleId="WW8Num35ztrue">
    <w:name w:val="WW8Num35ztrue"/>
  </w:style>
  <w:style w:type="character" w:customStyle="1" w:styleId="WW-WW8Num35ztrue">
    <w:name w:val="WW-WW8Num35ztrue"/>
  </w:style>
  <w:style w:type="character" w:customStyle="1" w:styleId="WW-WW8Num35ztrue1">
    <w:name w:val="WW-WW8Num35ztrue1"/>
  </w:style>
  <w:style w:type="character" w:customStyle="1" w:styleId="WW-WW8Num35ztrue12">
    <w:name w:val="WW-WW8Num35ztrue12"/>
  </w:style>
  <w:style w:type="character" w:customStyle="1" w:styleId="WW-WW8Num35ztrue123">
    <w:name w:val="WW-WW8Num35ztrue123"/>
  </w:style>
  <w:style w:type="character" w:customStyle="1" w:styleId="WW-WW8Num35ztrue1234">
    <w:name w:val="WW-WW8Num35ztrue1234"/>
  </w:style>
  <w:style w:type="character" w:customStyle="1" w:styleId="WW-WW8Num35ztrue12345">
    <w:name w:val="WW-WW8Num35ztrue12345"/>
  </w:style>
  <w:style w:type="character" w:customStyle="1" w:styleId="WW8Num36zfalse">
    <w:name w:val="WW8Num36zfalse"/>
  </w:style>
  <w:style w:type="character" w:customStyle="1" w:styleId="WW8Num36ztrue">
    <w:name w:val="WW8Num36ztrue"/>
    <w:rPr>
      <w:rFonts w:cs="Verdana"/>
    </w:rPr>
  </w:style>
  <w:style w:type="character" w:customStyle="1" w:styleId="WW-WW8Num36ztrue">
    <w:name w:val="WW-WW8Num36ztrue"/>
  </w:style>
  <w:style w:type="character" w:customStyle="1" w:styleId="WW-WW8Num36ztrue1">
    <w:name w:val="WW-WW8Num36ztrue1"/>
  </w:style>
  <w:style w:type="character" w:customStyle="1" w:styleId="WW-WW8Num36ztrue12">
    <w:name w:val="WW-WW8Num36ztrue12"/>
  </w:style>
  <w:style w:type="character" w:customStyle="1" w:styleId="WW-WW8Num36ztrue123">
    <w:name w:val="WW-WW8Num36ztrue123"/>
  </w:style>
  <w:style w:type="character" w:customStyle="1" w:styleId="WW-WW8Num36ztrue1234">
    <w:name w:val="WW-WW8Num36ztrue1234"/>
  </w:style>
  <w:style w:type="character" w:customStyle="1" w:styleId="WW-WW8Num36ztrue12345">
    <w:name w:val="WW-WW8Num36ztrue12345"/>
  </w:style>
  <w:style w:type="character" w:customStyle="1" w:styleId="WW8Num37ztrue">
    <w:name w:val="WW8Num37ztrue"/>
  </w:style>
  <w:style w:type="character" w:customStyle="1" w:styleId="WW-WW8Num37ztrue">
    <w:name w:val="WW-WW8Num37ztrue"/>
  </w:style>
  <w:style w:type="character" w:customStyle="1" w:styleId="WW-WW8Num37ztrue1">
    <w:name w:val="WW-WW8Num37ztrue1"/>
  </w:style>
  <w:style w:type="character" w:customStyle="1" w:styleId="WW-WW8Num37ztrue12">
    <w:name w:val="WW-WW8Num37ztrue12"/>
  </w:style>
  <w:style w:type="character" w:customStyle="1" w:styleId="WW-WW8Num37ztrue123">
    <w:name w:val="WW-WW8Num37ztrue123"/>
  </w:style>
  <w:style w:type="character" w:customStyle="1" w:styleId="WW-WW8Num37ztrue1234">
    <w:name w:val="WW-WW8Num37ztrue1234"/>
  </w:style>
  <w:style w:type="character" w:customStyle="1" w:styleId="WW-WW8Num37ztrue12345">
    <w:name w:val="WW-WW8Num37ztrue12345"/>
  </w:style>
  <w:style w:type="character" w:customStyle="1" w:styleId="WW-WW8Num37ztrue123456">
    <w:name w:val="WW-WW8Num37ztrue123456"/>
  </w:style>
  <w:style w:type="character" w:customStyle="1" w:styleId="WW-WW8Num1ztrue1234567">
    <w:name w:val="WW-WW8Num1ztrue1234567"/>
  </w:style>
  <w:style w:type="character" w:customStyle="1" w:styleId="WW-WW8Num1ztrue11">
    <w:name w:val="WW-WW8Num1ztrue11"/>
  </w:style>
  <w:style w:type="character" w:customStyle="1" w:styleId="WW-WW8Num1ztrue121">
    <w:name w:val="WW-WW8Num1ztrue121"/>
  </w:style>
  <w:style w:type="character" w:customStyle="1" w:styleId="WW-WW8Num1ztrue1231">
    <w:name w:val="WW-WW8Num1ztrue1231"/>
  </w:style>
  <w:style w:type="character" w:customStyle="1" w:styleId="WW-WW8Num1ztrue12341">
    <w:name w:val="WW-WW8Num1ztrue12341"/>
  </w:style>
  <w:style w:type="character" w:customStyle="1" w:styleId="WW-WW8Num1ztrue123451">
    <w:name w:val="WW-WW8Num1ztrue123451"/>
  </w:style>
  <w:style w:type="character" w:customStyle="1" w:styleId="WW-WW8Num1ztrue1234561">
    <w:name w:val="WW-WW8Num1ztrue1234561"/>
  </w:style>
  <w:style w:type="character" w:customStyle="1" w:styleId="WW8Num2zfalse">
    <w:name w:val="WW8Num2zfalse"/>
    <w:rPr>
      <w:rFonts w:cs="Verdana"/>
    </w:rPr>
  </w:style>
  <w:style w:type="character" w:customStyle="1" w:styleId="WW8Num4zfalse">
    <w:name w:val="WW8Num4zfalse"/>
    <w:rPr>
      <w:rFonts w:cs="Verdana"/>
    </w:rPr>
  </w:style>
  <w:style w:type="character" w:customStyle="1" w:styleId="WW8Num6zfalse">
    <w:name w:val="WW8Num6zfalse"/>
    <w:rPr>
      <w:rFonts w:cs="Verdana"/>
    </w:rPr>
  </w:style>
  <w:style w:type="character" w:customStyle="1" w:styleId="WW-WW8Num7ztrue123456">
    <w:name w:val="WW-WW8Num7ztrue123456"/>
  </w:style>
  <w:style w:type="character" w:customStyle="1" w:styleId="WW-WW8Num7ztrue11">
    <w:name w:val="WW-WW8Num7ztrue11"/>
  </w:style>
  <w:style w:type="character" w:customStyle="1" w:styleId="WW-WW8Num7ztrue121">
    <w:name w:val="WW-WW8Num7ztrue121"/>
  </w:style>
  <w:style w:type="character" w:customStyle="1" w:styleId="WW-WW8Num7ztrue1231">
    <w:name w:val="WW-WW8Num7ztrue1231"/>
  </w:style>
  <w:style w:type="character" w:customStyle="1" w:styleId="WW-WW8Num7ztrue12341">
    <w:name w:val="WW-WW8Num7ztrue12341"/>
  </w:style>
  <w:style w:type="character" w:customStyle="1" w:styleId="WW-WW8Num7ztrue123451">
    <w:name w:val="WW-WW8Num7ztrue123451"/>
  </w:style>
  <w:style w:type="character" w:customStyle="1" w:styleId="WW-WW8Num7ztrue1234561">
    <w:name w:val="WW-WW8Num7ztrue1234561"/>
  </w:style>
  <w:style w:type="character" w:customStyle="1" w:styleId="WW8Num15zfalse">
    <w:name w:val="WW8Num15zfalse"/>
    <w:rPr>
      <w:rFonts w:cs="Verdana"/>
    </w:rPr>
  </w:style>
  <w:style w:type="character" w:customStyle="1" w:styleId="WW-WW8Num16ztrue1234567">
    <w:name w:val="WW-WW8Num16ztrue1234567"/>
  </w:style>
  <w:style w:type="character" w:customStyle="1" w:styleId="WW-WW8Num16ztrue11">
    <w:name w:val="WW-WW8Num16ztrue11"/>
  </w:style>
  <w:style w:type="character" w:customStyle="1" w:styleId="WW-WW8Num16ztrue121">
    <w:name w:val="WW-WW8Num16ztrue121"/>
  </w:style>
  <w:style w:type="character" w:customStyle="1" w:styleId="WW-WW8Num16ztrue1231">
    <w:name w:val="WW-WW8Num16ztrue1231"/>
  </w:style>
  <w:style w:type="character" w:customStyle="1" w:styleId="WW-WW8Num16ztrue12341">
    <w:name w:val="WW-WW8Num16ztrue12341"/>
  </w:style>
  <w:style w:type="character" w:customStyle="1" w:styleId="WW-WW8Num16ztrue123451">
    <w:name w:val="WW-WW8Num16ztrue123451"/>
  </w:style>
  <w:style w:type="character" w:customStyle="1" w:styleId="WW-WW8Num16ztrue1234561">
    <w:name w:val="WW-WW8Num16ztrue1234561"/>
  </w:style>
  <w:style w:type="character" w:customStyle="1" w:styleId="WW-WW8Num20ztrue123456">
    <w:name w:val="WW-WW8Num20ztrue123456"/>
  </w:style>
  <w:style w:type="character" w:customStyle="1" w:styleId="WW-WW8Num20ztrue11">
    <w:name w:val="WW-WW8Num20ztrue11"/>
  </w:style>
  <w:style w:type="character" w:customStyle="1" w:styleId="WW-WW8Num20ztrue121">
    <w:name w:val="WW-WW8Num20ztrue121"/>
  </w:style>
  <w:style w:type="character" w:customStyle="1" w:styleId="WW-WW8Num20ztrue1231">
    <w:name w:val="WW-WW8Num20ztrue1231"/>
  </w:style>
  <w:style w:type="character" w:customStyle="1" w:styleId="WW-WW8Num20ztrue12341">
    <w:name w:val="WW-WW8Num20ztrue12341"/>
  </w:style>
  <w:style w:type="character" w:customStyle="1" w:styleId="WW-WW8Num20ztrue123451">
    <w:name w:val="WW-WW8Num20ztrue123451"/>
  </w:style>
  <w:style w:type="character" w:customStyle="1" w:styleId="WW-WW8Num20ztrue1234561">
    <w:name w:val="WW-WW8Num20ztrue1234561"/>
  </w:style>
  <w:style w:type="character" w:customStyle="1" w:styleId="WW8Num21zfalse">
    <w:name w:val="WW8Num21zfalse"/>
    <w:rPr>
      <w:rFonts w:cs="Verdana"/>
    </w:rPr>
  </w:style>
  <w:style w:type="character" w:customStyle="1" w:styleId="WW-WW8Num23ztrue1234567">
    <w:name w:val="WW-WW8Num23ztrue1234567"/>
  </w:style>
  <w:style w:type="character" w:customStyle="1" w:styleId="WW-WW8Num23ztrue11">
    <w:name w:val="WW-WW8Num23ztrue11"/>
  </w:style>
  <w:style w:type="character" w:customStyle="1" w:styleId="WW-WW8Num23ztrue121">
    <w:name w:val="WW-WW8Num23ztrue121"/>
  </w:style>
  <w:style w:type="character" w:customStyle="1" w:styleId="WW-WW8Num23ztrue1231">
    <w:name w:val="WW-WW8Num23ztrue1231"/>
  </w:style>
  <w:style w:type="character" w:customStyle="1" w:styleId="WW-WW8Num23ztrue12341">
    <w:name w:val="WW-WW8Num23ztrue12341"/>
  </w:style>
  <w:style w:type="character" w:customStyle="1" w:styleId="WW-WW8Num23ztrue123451">
    <w:name w:val="WW-WW8Num23ztrue123451"/>
  </w:style>
  <w:style w:type="character" w:customStyle="1" w:styleId="WW-WW8Num23ztrue1234561">
    <w:name w:val="WW-WW8Num23ztrue1234561"/>
  </w:style>
  <w:style w:type="character" w:customStyle="1" w:styleId="WW-WW8Num24ztrue123456">
    <w:name w:val="WW-WW8Num24ztrue123456"/>
  </w:style>
  <w:style w:type="character" w:customStyle="1" w:styleId="WW-WW8Num24ztrue11">
    <w:name w:val="WW-WW8Num24ztrue11"/>
  </w:style>
  <w:style w:type="character" w:customStyle="1" w:styleId="WW-WW8Num24ztrue121">
    <w:name w:val="WW-WW8Num24ztrue121"/>
  </w:style>
  <w:style w:type="character" w:customStyle="1" w:styleId="WW-WW8Num24ztrue1231">
    <w:name w:val="WW-WW8Num24ztrue1231"/>
  </w:style>
  <w:style w:type="character" w:customStyle="1" w:styleId="WW-WW8Num24ztrue12341">
    <w:name w:val="WW-WW8Num24ztrue12341"/>
  </w:style>
  <w:style w:type="character" w:customStyle="1" w:styleId="WW-WW8Num24ztrue123451">
    <w:name w:val="WW-WW8Num24ztrue123451"/>
  </w:style>
  <w:style w:type="character" w:customStyle="1" w:styleId="WW-WW8Num24ztrue1234561">
    <w:name w:val="WW-WW8Num24ztrue1234561"/>
  </w:style>
  <w:style w:type="character" w:customStyle="1" w:styleId="WW8Num25zfalse">
    <w:name w:val="WW8Num25zfalse"/>
    <w:rPr>
      <w:rFonts w:cs="Verdana"/>
    </w:rPr>
  </w:style>
  <w:style w:type="character" w:customStyle="1" w:styleId="WW8Num27zfalse">
    <w:name w:val="WW8Num27zfalse"/>
    <w:rPr>
      <w:rFonts w:cs="Verdana"/>
    </w:rPr>
  </w:style>
  <w:style w:type="character" w:customStyle="1" w:styleId="WW8Num29zfalse">
    <w:name w:val="WW8Num29zfalse"/>
    <w:rPr>
      <w:rFonts w:cs="Verdana"/>
    </w:rPr>
  </w:style>
  <w:style w:type="character" w:customStyle="1" w:styleId="WW-WW8Num30ztrue1234567">
    <w:name w:val="WW-WW8Num30ztrue1234567"/>
  </w:style>
  <w:style w:type="character" w:customStyle="1" w:styleId="WW-WW8Num30ztrue11">
    <w:name w:val="WW-WW8Num30ztrue11"/>
  </w:style>
  <w:style w:type="character" w:customStyle="1" w:styleId="WW-WW8Num30ztrue121">
    <w:name w:val="WW-WW8Num30ztrue121"/>
  </w:style>
  <w:style w:type="character" w:customStyle="1" w:styleId="WW-WW8Num30ztrue1231">
    <w:name w:val="WW-WW8Num30ztrue1231"/>
  </w:style>
  <w:style w:type="character" w:customStyle="1" w:styleId="WW-WW8Num30ztrue12341">
    <w:name w:val="WW-WW8Num30ztrue12341"/>
  </w:style>
  <w:style w:type="character" w:customStyle="1" w:styleId="WW-WW8Num30ztrue123451">
    <w:name w:val="WW-WW8Num30ztrue123451"/>
  </w:style>
  <w:style w:type="character" w:customStyle="1" w:styleId="WW-WW8Num30ztrue1234561">
    <w:name w:val="WW-WW8Num30ztrue1234561"/>
  </w:style>
  <w:style w:type="character" w:customStyle="1" w:styleId="WW8Num32zfalse">
    <w:name w:val="WW8Num32zfalse"/>
    <w:rPr>
      <w:rFonts w:cs="Verdana"/>
    </w:rPr>
  </w:style>
  <w:style w:type="character" w:customStyle="1" w:styleId="WW-WW8Num33ztrue123456">
    <w:name w:val="WW-WW8Num33ztrue123456"/>
  </w:style>
  <w:style w:type="character" w:customStyle="1" w:styleId="WW-WW8Num33ztrue11">
    <w:name w:val="WW-WW8Num33ztrue11"/>
  </w:style>
  <w:style w:type="character" w:customStyle="1" w:styleId="WW-WW8Num33ztrue121">
    <w:name w:val="WW-WW8Num33ztrue121"/>
  </w:style>
  <w:style w:type="character" w:customStyle="1" w:styleId="WW-WW8Num33ztrue1231">
    <w:name w:val="WW-WW8Num33ztrue1231"/>
  </w:style>
  <w:style w:type="character" w:customStyle="1" w:styleId="WW-WW8Num33ztrue12341">
    <w:name w:val="WW-WW8Num33ztrue12341"/>
  </w:style>
  <w:style w:type="character" w:customStyle="1" w:styleId="WW-WW8Num33ztrue123451">
    <w:name w:val="WW-WW8Num33ztrue123451"/>
  </w:style>
  <w:style w:type="character" w:customStyle="1" w:styleId="WW-WW8Num33ztrue1234561">
    <w:name w:val="WW-WW8Num33ztrue1234561"/>
  </w:style>
  <w:style w:type="character" w:customStyle="1" w:styleId="WW8Num34zfalse">
    <w:name w:val="WW8Num34zfalse"/>
    <w:rPr>
      <w:rFonts w:cs="Verdana"/>
    </w:rPr>
  </w:style>
  <w:style w:type="character" w:customStyle="1" w:styleId="WW-WW8Num35ztrue123456">
    <w:name w:val="WW-WW8Num35ztrue123456"/>
  </w:style>
  <w:style w:type="character" w:customStyle="1" w:styleId="WW-WW8Num35ztrue11">
    <w:name w:val="WW-WW8Num35ztrue11"/>
  </w:style>
  <w:style w:type="character" w:customStyle="1" w:styleId="WW-WW8Num35ztrue121">
    <w:name w:val="WW-WW8Num35ztrue121"/>
  </w:style>
  <w:style w:type="character" w:customStyle="1" w:styleId="WW-WW8Num35ztrue1231">
    <w:name w:val="WW-WW8Num35ztrue1231"/>
  </w:style>
  <w:style w:type="character" w:customStyle="1" w:styleId="WW-WW8Num35ztrue12341">
    <w:name w:val="WW-WW8Num35ztrue12341"/>
  </w:style>
  <w:style w:type="character" w:customStyle="1" w:styleId="WW-WW8Num35ztrue123451">
    <w:name w:val="WW-WW8Num35ztrue123451"/>
  </w:style>
  <w:style w:type="character" w:customStyle="1" w:styleId="WW-WW8Num36ztrue123456">
    <w:name w:val="WW-WW8Num36ztrue123456"/>
  </w:style>
  <w:style w:type="character" w:customStyle="1" w:styleId="WW-WW8Num36ztrue11">
    <w:name w:val="WW-WW8Num36ztrue11"/>
  </w:style>
  <w:style w:type="character" w:customStyle="1" w:styleId="WW-WW8Num36ztrue121">
    <w:name w:val="WW-WW8Num36ztrue121"/>
  </w:style>
  <w:style w:type="character" w:customStyle="1" w:styleId="WW-WW8Num36ztrue1231">
    <w:name w:val="WW-WW8Num36ztrue1231"/>
  </w:style>
  <w:style w:type="character" w:customStyle="1" w:styleId="WW-WW8Num36ztrue12341">
    <w:name w:val="WW-WW8Num36ztrue12341"/>
  </w:style>
  <w:style w:type="character" w:customStyle="1" w:styleId="WW-WW8Num36ztrue123451">
    <w:name w:val="WW-WW8Num36ztrue123451"/>
  </w:style>
  <w:style w:type="character" w:customStyle="1" w:styleId="WW-WW8Num36ztrue1234561">
    <w:name w:val="WW-WW8Num36ztrue1234561"/>
  </w:style>
  <w:style w:type="character" w:customStyle="1" w:styleId="WW8Num37zfalse">
    <w:name w:val="WW8Num37zfalse"/>
    <w:rPr>
      <w:rFonts w:cs="Verdana"/>
    </w:rPr>
  </w:style>
  <w:style w:type="character" w:customStyle="1" w:styleId="WW-WW8Num37ztrue1234567">
    <w:name w:val="WW-WW8Num37ztrue1234567"/>
  </w:style>
  <w:style w:type="character" w:customStyle="1" w:styleId="WW-WW8Num37ztrue11">
    <w:name w:val="WW-WW8Num37ztrue11"/>
  </w:style>
  <w:style w:type="character" w:customStyle="1" w:styleId="WW-WW8Num37ztrue121">
    <w:name w:val="WW-WW8Num37ztrue121"/>
  </w:style>
  <w:style w:type="character" w:customStyle="1" w:styleId="WW-WW8Num37ztrue1231">
    <w:name w:val="WW-WW8Num37ztrue1231"/>
  </w:style>
  <w:style w:type="character" w:customStyle="1" w:styleId="WW-WW8Num37ztrue12341">
    <w:name w:val="WW-WW8Num37ztrue12341"/>
  </w:style>
  <w:style w:type="character" w:customStyle="1" w:styleId="WW-WW8Num37ztrue123451">
    <w:name w:val="WW-WW8Num37ztrue123451"/>
  </w:style>
  <w:style w:type="character" w:customStyle="1" w:styleId="WW-WW8Num37ztrue1234561">
    <w:name w:val="WW-WW8Num37ztrue1234561"/>
  </w:style>
  <w:style w:type="character" w:customStyle="1" w:styleId="WW8Num19z0">
    <w:name w:val="WW8Num19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Domylnaczcionkaakapitu2">
    <w:name w:val="Domyślna czcionka akapitu2"/>
  </w:style>
  <w:style w:type="character" w:customStyle="1" w:styleId="WW8Num7z0">
    <w:name w:val="WW8Num7z0"/>
    <w:rPr>
      <w:rFonts w:ascii="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8z0">
    <w:name w:val="WW8Num8z0"/>
    <w:rPr>
      <w:rFonts w:ascii="Arial" w:hAnsi="Arial" w:cs="Aria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20z0">
    <w:name w:val="WW8Num20z0"/>
    <w:rPr>
      <w:rFonts w:ascii="Times New Roman" w:hAnsi="Times New Roman" w:cs="Times New Roman"/>
    </w:rPr>
  </w:style>
  <w:style w:type="character" w:customStyle="1" w:styleId="WW8Num30z0">
    <w:name w:val="WW8Num30z0"/>
    <w:rPr>
      <w:rFonts w:ascii="Tahoma" w:hAnsi="Tahoma" w:cs="Tahoma"/>
      <w:sz w:val="22"/>
    </w:rPr>
  </w:style>
  <w:style w:type="character" w:customStyle="1" w:styleId="WW8Num33z0">
    <w:name w:val="WW8Num33z0"/>
    <w:rPr>
      <w:b/>
    </w:rPr>
  </w:style>
  <w:style w:type="character" w:customStyle="1" w:styleId="WW8Num38z0">
    <w:name w:val="WW8Num38z0"/>
    <w:rPr>
      <w:rFonts w:ascii="Times New Roman" w:hAnsi="Times New Roman" w:cs="Times New Roman"/>
    </w:rPr>
  </w:style>
  <w:style w:type="character" w:customStyle="1" w:styleId="Domylnaczcionkaakapitu1">
    <w:name w:val="Domyślna czcionka akapitu1"/>
  </w:style>
  <w:style w:type="character" w:customStyle="1" w:styleId="Znakiprzypiswkocowych">
    <w:name w:val="Znaki przypisów końcowych"/>
    <w:rPr>
      <w:vertAlign w:val="superscript"/>
    </w:rPr>
  </w:style>
  <w:style w:type="character" w:styleId="Hipercze">
    <w:name w:val="Hyperlink"/>
    <w:rPr>
      <w:color w:val="0000FF"/>
      <w:u w:val="single"/>
    </w:rPr>
  </w:style>
  <w:style w:type="character" w:styleId="Pogrubienie">
    <w:name w:val="Strong"/>
    <w:qFormat/>
    <w:rPr>
      <w:b/>
      <w:bCs/>
    </w:rPr>
  </w:style>
  <w:style w:type="character" w:customStyle="1" w:styleId="text1">
    <w:name w:val="text1"/>
    <w:rPr>
      <w:rFonts w:ascii="Verdana" w:hAnsi="Verdana" w:cs="Verdana"/>
      <w:color w:val="000000"/>
      <w:sz w:val="20"/>
      <w:szCs w:val="20"/>
    </w:rPr>
  </w:style>
  <w:style w:type="character" w:customStyle="1" w:styleId="FontStyle45">
    <w:name w:val="Font Style45"/>
    <w:rPr>
      <w:rFonts w:ascii="Arial" w:hAnsi="Arial" w:cs="Arial"/>
      <w:sz w:val="12"/>
      <w:szCs w:val="12"/>
    </w:rPr>
  </w:style>
  <w:style w:type="character" w:customStyle="1" w:styleId="ZnakZnak">
    <w:name w:val="Znak Znak"/>
    <w:rPr>
      <w:sz w:val="24"/>
      <w:szCs w:val="24"/>
    </w:rPr>
  </w:style>
  <w:style w:type="character" w:customStyle="1" w:styleId="ZnakZnak1">
    <w:name w:val="Znak Znak1"/>
    <w:rPr>
      <w:b/>
      <w:i/>
      <w:sz w:val="48"/>
    </w:rPr>
  </w:style>
  <w:style w:type="character" w:customStyle="1" w:styleId="FontStyle44">
    <w:name w:val="Font Style44"/>
    <w:rPr>
      <w:rFonts w:ascii="Arial" w:hAnsi="Arial" w:cs="Arial"/>
      <w:b/>
      <w:bCs/>
      <w:sz w:val="12"/>
      <w:szCs w:val="12"/>
    </w:rPr>
  </w:style>
  <w:style w:type="character" w:customStyle="1" w:styleId="FontStyle57">
    <w:name w:val="Font Style57"/>
    <w:rPr>
      <w:rFonts w:ascii="Arial" w:hAnsi="Arial" w:cs="Arial"/>
      <w:b/>
      <w:bCs/>
      <w:i/>
      <w:iCs/>
      <w:sz w:val="12"/>
      <w:szCs w:val="12"/>
    </w:rPr>
  </w:style>
  <w:style w:type="character" w:customStyle="1" w:styleId="Znakinumeracji">
    <w:name w:val="Znaki numeracji"/>
  </w:style>
  <w:style w:type="character" w:customStyle="1" w:styleId="StopkaZnak">
    <w:name w:val="Stopka Znak"/>
    <w:uiPriority w:val="99"/>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styleId="Numerwiersza">
    <w:name w:val="line number"/>
  </w:style>
  <w:style w:type="paragraph" w:customStyle="1" w:styleId="Nagwek20">
    <w:name w:val="Nagłówek2"/>
    <w:basedOn w:val="Normalny"/>
    <w:next w:val="Podtytu"/>
    <w:pPr>
      <w:jc w:val="center"/>
    </w:pPr>
    <w:rPr>
      <w:b/>
      <w:i/>
      <w:sz w:val="48"/>
      <w:szCs w:val="20"/>
    </w:rPr>
  </w:style>
  <w:style w:type="paragraph" w:styleId="Tekstpodstawowy">
    <w:name w:val="Body Text"/>
    <w:basedOn w:val="Normalny"/>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Arial Unicode MS"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Nagwek">
    <w:name w:val="header"/>
    <w:aliases w:val="Nagłówek strony"/>
    <w:basedOn w:val="Normalny"/>
    <w:link w:val="NagwekZnak"/>
    <w:uiPriority w:val="99"/>
    <w:pPr>
      <w:tabs>
        <w:tab w:val="center" w:pos="4536"/>
        <w:tab w:val="right" w:pos="9072"/>
      </w:tabs>
    </w:pPr>
  </w:style>
  <w:style w:type="paragraph" w:customStyle="1" w:styleId="Tekstpodstawowy21">
    <w:name w:val="Tekst podstawowy 21"/>
    <w:basedOn w:val="Normalny"/>
    <w:rPr>
      <w:u w:val="single"/>
    </w:rPr>
  </w:style>
  <w:style w:type="paragraph" w:styleId="Stopka">
    <w:name w:val="footer"/>
    <w:basedOn w:val="Normalny"/>
    <w:uiPriority w:val="99"/>
    <w:pPr>
      <w:tabs>
        <w:tab w:val="center" w:pos="4536"/>
        <w:tab w:val="right" w:pos="9072"/>
      </w:tabs>
    </w:pPr>
  </w:style>
  <w:style w:type="paragraph" w:styleId="Podtytu">
    <w:name w:val="Subtitle"/>
    <w:basedOn w:val="Nagwek10"/>
    <w:next w:val="Tekstpodstawowy"/>
    <w:qFormat/>
    <w:pPr>
      <w:jc w:val="center"/>
    </w:pPr>
    <w:rPr>
      <w:i/>
      <w:iCs/>
    </w:rPr>
  </w:style>
  <w:style w:type="paragraph" w:styleId="Tekstpodstawowywcity">
    <w:name w:val="Body Text Indent"/>
    <w:basedOn w:val="Normalny"/>
    <w:pPr>
      <w:spacing w:after="120"/>
      <w:ind w:left="283"/>
    </w:pPr>
  </w:style>
  <w:style w:type="paragraph" w:customStyle="1" w:styleId="Tekstpodstawowy31">
    <w:name w:val="Tekst podstawowy 31"/>
    <w:basedOn w:val="Normalny"/>
    <w:pPr>
      <w:spacing w:after="120"/>
    </w:pPr>
    <w:rPr>
      <w:sz w:val="16"/>
      <w:szCs w:val="16"/>
    </w:rPr>
  </w:style>
  <w:style w:type="paragraph" w:styleId="Tekstprzypisukocowego">
    <w:name w:val="endnote text"/>
    <w:basedOn w:val="Normalny"/>
    <w:rPr>
      <w:sz w:val="20"/>
      <w:szCs w:val="20"/>
    </w:rPr>
  </w:style>
  <w:style w:type="paragraph" w:styleId="Tekstdymka">
    <w:name w:val="Balloon Text"/>
    <w:basedOn w:val="Normalny"/>
    <w:rPr>
      <w:rFonts w:ascii="Tahoma" w:hAnsi="Tahoma" w:cs="Tahoma"/>
      <w:sz w:val="16"/>
      <w:szCs w:val="16"/>
    </w:rPr>
  </w:style>
  <w:style w:type="paragraph" w:styleId="Akapitzlist">
    <w:name w:val="List Paragraph"/>
    <w:aliases w:val="L1,Numerowanie,Akapit z listą5,T_SZ_List Paragraph"/>
    <w:basedOn w:val="Normalny"/>
    <w:link w:val="AkapitzlistZnak"/>
    <w:uiPriority w:val="34"/>
    <w:qFormat/>
    <w:pPr>
      <w:widowControl w:val="0"/>
      <w:ind w:left="720"/>
    </w:pPr>
    <w:rPr>
      <w:rFonts w:eastAsia="Lucida Sans Unicode"/>
      <w:kern w:val="1"/>
    </w:rPr>
  </w:style>
  <w:style w:type="paragraph" w:customStyle="1" w:styleId="zbyszek">
    <w:name w:val="zbyszek"/>
    <w:basedOn w:val="Normalny"/>
    <w:pPr>
      <w:spacing w:line="360" w:lineRule="auto"/>
      <w:jc w:val="both"/>
    </w:pPr>
    <w:rPr>
      <w:rFonts w:ascii="Courier New" w:hAnsi="Courier New" w:cs="Courier New"/>
    </w:rPr>
  </w:style>
  <w:style w:type="paragraph" w:styleId="Bezodstpw">
    <w:name w:val="No Spacing"/>
    <w:link w:val="BezodstpwZnak"/>
    <w:uiPriority w:val="99"/>
    <w:qFormat/>
    <w:pPr>
      <w:suppressAutoHyphens/>
    </w:pPr>
    <w:rPr>
      <w:rFonts w:ascii="Calibri" w:eastAsia="Calibri" w:hAnsi="Calibri" w:cs="Calibri"/>
      <w:sz w:val="22"/>
      <w:szCs w:val="22"/>
      <w:lang w:eastAsia="zh-CN"/>
    </w:rPr>
  </w:style>
  <w:style w:type="paragraph" w:customStyle="1" w:styleId="siwz1">
    <w:name w:val="siwz_1"/>
    <w:basedOn w:val="Nagwek"/>
    <w:pPr>
      <w:numPr>
        <w:numId w:val="1"/>
      </w:numPr>
      <w:tabs>
        <w:tab w:val="clear" w:pos="4536"/>
        <w:tab w:val="clear" w:pos="9072"/>
      </w:tabs>
      <w:jc w:val="both"/>
    </w:pPr>
    <w:rPr>
      <w:rFonts w:ascii="Tahoma" w:hAnsi="Tahoma" w:cs="Tahoma"/>
      <w:sz w:val="22"/>
      <w:szCs w:val="20"/>
    </w:rPr>
  </w:style>
  <w:style w:type="paragraph" w:customStyle="1" w:styleId="Style8">
    <w:name w:val="Style8"/>
    <w:basedOn w:val="Normalny"/>
    <w:pPr>
      <w:widowControl w:val="0"/>
      <w:autoSpaceDE w:val="0"/>
      <w:spacing w:line="173" w:lineRule="exact"/>
      <w:jc w:val="both"/>
    </w:pPr>
    <w:rPr>
      <w:rFonts w:ascii="Arial" w:hAnsi="Arial" w:cs="Arial"/>
    </w:rPr>
  </w:style>
  <w:style w:type="paragraph" w:customStyle="1" w:styleId="Tekstpodstawowywcity21">
    <w:name w:val="Tekst podstawowy wcięty 21"/>
    <w:basedOn w:val="Normalny"/>
    <w:pPr>
      <w:spacing w:after="120" w:line="480" w:lineRule="auto"/>
      <w:ind w:left="283"/>
    </w:pPr>
  </w:style>
  <w:style w:type="paragraph" w:customStyle="1" w:styleId="Style3">
    <w:name w:val="Style3"/>
    <w:basedOn w:val="Normalny"/>
    <w:pPr>
      <w:widowControl w:val="0"/>
      <w:autoSpaceDE w:val="0"/>
      <w:spacing w:line="182" w:lineRule="exact"/>
    </w:pPr>
    <w:rPr>
      <w:rFonts w:ascii="Arial" w:hAnsi="Arial" w:cs="Arial"/>
    </w:rPr>
  </w:style>
  <w:style w:type="paragraph" w:customStyle="1" w:styleId="Style4">
    <w:name w:val="Style4"/>
    <w:basedOn w:val="Normalny"/>
    <w:pPr>
      <w:widowControl w:val="0"/>
      <w:autoSpaceDE w:val="0"/>
      <w:jc w:val="both"/>
    </w:pPr>
    <w:rPr>
      <w:rFonts w:ascii="Arial" w:hAnsi="Arial" w:cs="Arial"/>
    </w:rPr>
  </w:style>
  <w:style w:type="paragraph" w:customStyle="1" w:styleId="Style7">
    <w:name w:val="Style7"/>
    <w:basedOn w:val="Normalny"/>
    <w:pPr>
      <w:widowControl w:val="0"/>
      <w:autoSpaceDE w:val="0"/>
      <w:spacing w:line="174" w:lineRule="exact"/>
      <w:ind w:hanging="202"/>
      <w:jc w:val="both"/>
    </w:pPr>
    <w:rPr>
      <w:rFonts w:ascii="Arial" w:hAnsi="Arial" w:cs="Arial"/>
    </w:rPr>
  </w:style>
  <w:style w:type="paragraph" w:styleId="NormalnyWeb">
    <w:name w:val="Normal (Web)"/>
    <w:basedOn w:val="Normalny"/>
    <w:pPr>
      <w:spacing w:before="280" w:after="28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character" w:styleId="Odwoaniedokomentarza">
    <w:name w:val="annotation reference"/>
    <w:uiPriority w:val="99"/>
    <w:unhideWhenUsed/>
    <w:rsid w:val="00BA0F01"/>
    <w:rPr>
      <w:sz w:val="16"/>
      <w:szCs w:val="16"/>
    </w:rPr>
  </w:style>
  <w:style w:type="paragraph" w:styleId="Tekstkomentarza">
    <w:name w:val="annotation text"/>
    <w:basedOn w:val="Normalny"/>
    <w:link w:val="TekstkomentarzaZnak1"/>
    <w:uiPriority w:val="99"/>
    <w:unhideWhenUsed/>
    <w:rsid w:val="00BA0F01"/>
    <w:rPr>
      <w:sz w:val="20"/>
      <w:szCs w:val="20"/>
    </w:rPr>
  </w:style>
  <w:style w:type="character" w:customStyle="1" w:styleId="TekstkomentarzaZnak1">
    <w:name w:val="Tekst komentarza Znak1"/>
    <w:link w:val="Tekstkomentarza"/>
    <w:uiPriority w:val="99"/>
    <w:semiHidden/>
    <w:rsid w:val="00BA0F01"/>
    <w:rPr>
      <w:lang w:eastAsia="zh-CN"/>
    </w:rPr>
  </w:style>
  <w:style w:type="paragraph" w:customStyle="1" w:styleId="Default">
    <w:name w:val="Default"/>
    <w:rsid w:val="00A310F3"/>
    <w:pPr>
      <w:autoSpaceDE w:val="0"/>
      <w:autoSpaceDN w:val="0"/>
      <w:adjustRightInd w:val="0"/>
    </w:pPr>
    <w:rPr>
      <w:color w:val="000000"/>
      <w:sz w:val="24"/>
      <w:szCs w:val="24"/>
    </w:rPr>
  </w:style>
  <w:style w:type="numbering" w:customStyle="1" w:styleId="Styl3">
    <w:name w:val="Styl3"/>
    <w:uiPriority w:val="99"/>
    <w:rsid w:val="00195051"/>
    <w:pPr>
      <w:numPr>
        <w:numId w:val="3"/>
      </w:numPr>
    </w:pPr>
  </w:style>
  <w:style w:type="paragraph" w:customStyle="1" w:styleId="Tekstpodstawowy22">
    <w:name w:val="Tekst podstawowy 22"/>
    <w:basedOn w:val="Normalny"/>
    <w:rsid w:val="00BE34AA"/>
    <w:rPr>
      <w:u w:val="single"/>
    </w:rPr>
  </w:style>
  <w:style w:type="character" w:customStyle="1" w:styleId="Nagwek2Znak">
    <w:name w:val="Nagłówek 2 Znak"/>
    <w:link w:val="Nagwek2"/>
    <w:rsid w:val="00C90D2B"/>
    <w:rPr>
      <w:rFonts w:ascii="Arial Black" w:hAnsi="Arial Black" w:cs="Arial Black"/>
      <w:sz w:val="28"/>
      <w:szCs w:val="24"/>
      <w:lang w:eastAsia="zh-CN"/>
    </w:rPr>
  </w:style>
  <w:style w:type="character" w:customStyle="1" w:styleId="NagwekZnak">
    <w:name w:val="Nagłówek Znak"/>
    <w:aliases w:val="Nagłówek strony Znak"/>
    <w:link w:val="Nagwek"/>
    <w:uiPriority w:val="99"/>
    <w:rsid w:val="00C90D2B"/>
    <w:rPr>
      <w:sz w:val="24"/>
      <w:szCs w:val="24"/>
      <w:lang w:eastAsia="zh-CN"/>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nhideWhenUsed/>
    <w:rsid w:val="00DA24E0"/>
    <w:pPr>
      <w:suppressAutoHyphens w:val="0"/>
    </w:pPr>
    <w:rPr>
      <w:rFonts w:eastAsia="Calibri"/>
      <w:sz w:val="20"/>
      <w:szCs w:val="20"/>
      <w:lang w:eastAsia="pl-PL"/>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link w:val="Tekstprzypisudolnego"/>
    <w:uiPriority w:val="99"/>
    <w:rsid w:val="00DA24E0"/>
    <w:rPr>
      <w:rFonts w:eastAsia="Calibri"/>
    </w:rPr>
  </w:style>
  <w:style w:type="character" w:styleId="Odwoanieprzypisudolnego">
    <w:name w:val="footnote reference"/>
    <w:aliases w:val="Odwołanie przypisu"/>
    <w:uiPriority w:val="99"/>
    <w:unhideWhenUsed/>
    <w:rsid w:val="00DA24E0"/>
    <w:rPr>
      <w:rFonts w:ascii="Times New Roman" w:hAnsi="Times New Roman" w:cs="Times New Roman" w:hint="default"/>
      <w:vertAlign w:val="superscript"/>
    </w:rPr>
  </w:style>
  <w:style w:type="character" w:customStyle="1" w:styleId="BezodstpwZnak">
    <w:name w:val="Bez odstępów Znak"/>
    <w:link w:val="Bezodstpw"/>
    <w:uiPriority w:val="99"/>
    <w:locked/>
    <w:rsid w:val="005522CE"/>
    <w:rPr>
      <w:rFonts w:ascii="Calibri" w:eastAsia="Calibri" w:hAnsi="Calibri" w:cs="Calibri"/>
      <w:sz w:val="22"/>
      <w:szCs w:val="22"/>
      <w:lang w:eastAsia="zh-CN"/>
    </w:rPr>
  </w:style>
  <w:style w:type="character" w:customStyle="1" w:styleId="AkapitzlistZnak">
    <w:name w:val="Akapit z listą Znak"/>
    <w:aliases w:val="L1 Znak,Numerowanie Znak,Akapit z listą5 Znak,T_SZ_List Paragraph Znak"/>
    <w:link w:val="Akapitzlist"/>
    <w:uiPriority w:val="34"/>
    <w:locked/>
    <w:rsid w:val="005878D3"/>
    <w:rPr>
      <w:rFonts w:eastAsia="Lucida Sans Unicode"/>
      <w:kern w:val="1"/>
      <w:sz w:val="24"/>
      <w:szCs w:val="24"/>
      <w:lang w:eastAsia="zh-CN"/>
    </w:rPr>
  </w:style>
  <w:style w:type="paragraph" w:styleId="Tekstpodstawowywcity2">
    <w:name w:val="Body Text Indent 2"/>
    <w:basedOn w:val="Normalny"/>
    <w:link w:val="Tekstpodstawowywcity2Znak"/>
    <w:uiPriority w:val="99"/>
    <w:semiHidden/>
    <w:unhideWhenUsed/>
    <w:rsid w:val="005878D3"/>
    <w:pPr>
      <w:spacing w:after="120" w:line="480" w:lineRule="auto"/>
      <w:ind w:left="283"/>
    </w:pPr>
  </w:style>
  <w:style w:type="character" w:customStyle="1" w:styleId="Tekstpodstawowywcity2Znak">
    <w:name w:val="Tekst podstawowy wcięty 2 Znak"/>
    <w:link w:val="Tekstpodstawowywcity2"/>
    <w:uiPriority w:val="99"/>
    <w:semiHidden/>
    <w:rsid w:val="005878D3"/>
    <w:rPr>
      <w:sz w:val="24"/>
      <w:szCs w:val="24"/>
      <w:lang w:eastAsia="zh-CN"/>
    </w:rPr>
  </w:style>
  <w:style w:type="character" w:customStyle="1" w:styleId="Nagwek1Znak">
    <w:name w:val="Nagłówek 1 Znak"/>
    <w:link w:val="Nagwek1"/>
    <w:rsid w:val="007E4358"/>
    <w:rPr>
      <w:b/>
      <w:bCs/>
      <w:sz w:val="24"/>
      <w:szCs w:val="24"/>
      <w:lang w:eastAsia="zh-CN"/>
    </w:rPr>
  </w:style>
  <w:style w:type="character" w:styleId="UyteHipercze">
    <w:name w:val="FollowedHyperlink"/>
    <w:uiPriority w:val="99"/>
    <w:semiHidden/>
    <w:unhideWhenUsed/>
    <w:rsid w:val="004E7A16"/>
    <w:rPr>
      <w:color w:val="954F72"/>
      <w:u w:val="single"/>
    </w:rPr>
  </w:style>
  <w:style w:type="character" w:customStyle="1" w:styleId="Nierozpoznanawzmianka1">
    <w:name w:val="Nierozpoznana wzmianka1"/>
    <w:uiPriority w:val="99"/>
    <w:semiHidden/>
    <w:unhideWhenUsed/>
    <w:rsid w:val="005F327B"/>
    <w:rPr>
      <w:color w:val="605E5C"/>
      <w:shd w:val="clear" w:color="auto" w:fill="E1DFDD"/>
    </w:rPr>
  </w:style>
  <w:style w:type="paragraph" w:styleId="Poprawka">
    <w:name w:val="Revision"/>
    <w:hidden/>
    <w:uiPriority w:val="99"/>
    <w:semiHidden/>
    <w:rsid w:val="00422792"/>
    <w:rPr>
      <w:sz w:val="24"/>
      <w:szCs w:val="24"/>
      <w:lang w:eastAsia="zh-CN"/>
    </w:rPr>
  </w:style>
  <w:style w:type="numbering" w:customStyle="1" w:styleId="Styl1-SWZ">
    <w:name w:val="Styl1-SWZ"/>
    <w:uiPriority w:val="99"/>
    <w:rsid w:val="00965D9B"/>
    <w:pPr>
      <w:numPr>
        <w:numId w:val="6"/>
      </w:numPr>
    </w:pPr>
  </w:style>
  <w:style w:type="character" w:styleId="Odwoanieprzypisukocowego">
    <w:name w:val="endnote reference"/>
    <w:uiPriority w:val="99"/>
    <w:semiHidden/>
    <w:unhideWhenUsed/>
    <w:rsid w:val="00D0000C"/>
    <w:rPr>
      <w:vertAlign w:val="superscript"/>
    </w:rPr>
  </w:style>
  <w:style w:type="character" w:customStyle="1" w:styleId="Spistreci2">
    <w:name w:val="Spis treści (2)_"/>
    <w:uiPriority w:val="6"/>
    <w:rsid w:val="009D1257"/>
    <w:rPr>
      <w:rFonts w:ascii="Century Gothic" w:eastAsia="Century Gothic" w:hAnsi="Century Gothic" w:cs="Century Gothic"/>
      <w:sz w:val="19"/>
      <w:szCs w:val="19"/>
      <w:shd w:val="clear" w:color="auto" w:fill="FFFFFF"/>
    </w:rPr>
  </w:style>
  <w:style w:type="character" w:styleId="Tytuksiki">
    <w:name w:val="Book Title"/>
    <w:uiPriority w:val="33"/>
    <w:qFormat/>
    <w:rsid w:val="00B35583"/>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195">
      <w:bodyDiv w:val="1"/>
      <w:marLeft w:val="0"/>
      <w:marRight w:val="0"/>
      <w:marTop w:val="0"/>
      <w:marBottom w:val="0"/>
      <w:divBdr>
        <w:top w:val="none" w:sz="0" w:space="0" w:color="auto"/>
        <w:left w:val="none" w:sz="0" w:space="0" w:color="auto"/>
        <w:bottom w:val="none" w:sz="0" w:space="0" w:color="auto"/>
        <w:right w:val="none" w:sz="0" w:space="0" w:color="auto"/>
      </w:divBdr>
    </w:div>
    <w:div w:id="166291167">
      <w:bodyDiv w:val="1"/>
      <w:marLeft w:val="0"/>
      <w:marRight w:val="0"/>
      <w:marTop w:val="0"/>
      <w:marBottom w:val="0"/>
      <w:divBdr>
        <w:top w:val="none" w:sz="0" w:space="0" w:color="auto"/>
        <w:left w:val="none" w:sz="0" w:space="0" w:color="auto"/>
        <w:bottom w:val="none" w:sz="0" w:space="0" w:color="auto"/>
        <w:right w:val="none" w:sz="0" w:space="0" w:color="auto"/>
      </w:divBdr>
    </w:div>
    <w:div w:id="231502608">
      <w:bodyDiv w:val="1"/>
      <w:marLeft w:val="0"/>
      <w:marRight w:val="0"/>
      <w:marTop w:val="0"/>
      <w:marBottom w:val="0"/>
      <w:divBdr>
        <w:top w:val="none" w:sz="0" w:space="0" w:color="auto"/>
        <w:left w:val="none" w:sz="0" w:space="0" w:color="auto"/>
        <w:bottom w:val="none" w:sz="0" w:space="0" w:color="auto"/>
        <w:right w:val="none" w:sz="0" w:space="0" w:color="auto"/>
      </w:divBdr>
    </w:div>
    <w:div w:id="241375205">
      <w:bodyDiv w:val="1"/>
      <w:marLeft w:val="0"/>
      <w:marRight w:val="0"/>
      <w:marTop w:val="0"/>
      <w:marBottom w:val="0"/>
      <w:divBdr>
        <w:top w:val="none" w:sz="0" w:space="0" w:color="auto"/>
        <w:left w:val="none" w:sz="0" w:space="0" w:color="auto"/>
        <w:bottom w:val="none" w:sz="0" w:space="0" w:color="auto"/>
        <w:right w:val="none" w:sz="0" w:space="0" w:color="auto"/>
      </w:divBdr>
    </w:div>
    <w:div w:id="267667502">
      <w:bodyDiv w:val="1"/>
      <w:marLeft w:val="0"/>
      <w:marRight w:val="0"/>
      <w:marTop w:val="0"/>
      <w:marBottom w:val="0"/>
      <w:divBdr>
        <w:top w:val="none" w:sz="0" w:space="0" w:color="auto"/>
        <w:left w:val="none" w:sz="0" w:space="0" w:color="auto"/>
        <w:bottom w:val="none" w:sz="0" w:space="0" w:color="auto"/>
        <w:right w:val="none" w:sz="0" w:space="0" w:color="auto"/>
      </w:divBdr>
    </w:div>
    <w:div w:id="320502568">
      <w:bodyDiv w:val="1"/>
      <w:marLeft w:val="0"/>
      <w:marRight w:val="0"/>
      <w:marTop w:val="0"/>
      <w:marBottom w:val="0"/>
      <w:divBdr>
        <w:top w:val="none" w:sz="0" w:space="0" w:color="auto"/>
        <w:left w:val="none" w:sz="0" w:space="0" w:color="auto"/>
        <w:bottom w:val="none" w:sz="0" w:space="0" w:color="auto"/>
        <w:right w:val="none" w:sz="0" w:space="0" w:color="auto"/>
      </w:divBdr>
    </w:div>
    <w:div w:id="331878052">
      <w:bodyDiv w:val="1"/>
      <w:marLeft w:val="0"/>
      <w:marRight w:val="0"/>
      <w:marTop w:val="0"/>
      <w:marBottom w:val="0"/>
      <w:divBdr>
        <w:top w:val="none" w:sz="0" w:space="0" w:color="auto"/>
        <w:left w:val="none" w:sz="0" w:space="0" w:color="auto"/>
        <w:bottom w:val="none" w:sz="0" w:space="0" w:color="auto"/>
        <w:right w:val="none" w:sz="0" w:space="0" w:color="auto"/>
      </w:divBdr>
    </w:div>
    <w:div w:id="373192282">
      <w:bodyDiv w:val="1"/>
      <w:marLeft w:val="0"/>
      <w:marRight w:val="0"/>
      <w:marTop w:val="0"/>
      <w:marBottom w:val="0"/>
      <w:divBdr>
        <w:top w:val="none" w:sz="0" w:space="0" w:color="auto"/>
        <w:left w:val="none" w:sz="0" w:space="0" w:color="auto"/>
        <w:bottom w:val="none" w:sz="0" w:space="0" w:color="auto"/>
        <w:right w:val="none" w:sz="0" w:space="0" w:color="auto"/>
      </w:divBdr>
    </w:div>
    <w:div w:id="521406927">
      <w:bodyDiv w:val="1"/>
      <w:marLeft w:val="0"/>
      <w:marRight w:val="0"/>
      <w:marTop w:val="0"/>
      <w:marBottom w:val="0"/>
      <w:divBdr>
        <w:top w:val="none" w:sz="0" w:space="0" w:color="auto"/>
        <w:left w:val="none" w:sz="0" w:space="0" w:color="auto"/>
        <w:bottom w:val="none" w:sz="0" w:space="0" w:color="auto"/>
        <w:right w:val="none" w:sz="0" w:space="0" w:color="auto"/>
      </w:divBdr>
    </w:div>
    <w:div w:id="610089534">
      <w:bodyDiv w:val="1"/>
      <w:marLeft w:val="0"/>
      <w:marRight w:val="0"/>
      <w:marTop w:val="0"/>
      <w:marBottom w:val="0"/>
      <w:divBdr>
        <w:top w:val="none" w:sz="0" w:space="0" w:color="auto"/>
        <w:left w:val="none" w:sz="0" w:space="0" w:color="auto"/>
        <w:bottom w:val="none" w:sz="0" w:space="0" w:color="auto"/>
        <w:right w:val="none" w:sz="0" w:space="0" w:color="auto"/>
      </w:divBdr>
    </w:div>
    <w:div w:id="679739460">
      <w:bodyDiv w:val="1"/>
      <w:marLeft w:val="0"/>
      <w:marRight w:val="0"/>
      <w:marTop w:val="0"/>
      <w:marBottom w:val="0"/>
      <w:divBdr>
        <w:top w:val="none" w:sz="0" w:space="0" w:color="auto"/>
        <w:left w:val="none" w:sz="0" w:space="0" w:color="auto"/>
        <w:bottom w:val="none" w:sz="0" w:space="0" w:color="auto"/>
        <w:right w:val="none" w:sz="0" w:space="0" w:color="auto"/>
      </w:divBdr>
    </w:div>
    <w:div w:id="824857272">
      <w:bodyDiv w:val="1"/>
      <w:marLeft w:val="0"/>
      <w:marRight w:val="0"/>
      <w:marTop w:val="0"/>
      <w:marBottom w:val="0"/>
      <w:divBdr>
        <w:top w:val="none" w:sz="0" w:space="0" w:color="auto"/>
        <w:left w:val="none" w:sz="0" w:space="0" w:color="auto"/>
        <w:bottom w:val="none" w:sz="0" w:space="0" w:color="auto"/>
        <w:right w:val="none" w:sz="0" w:space="0" w:color="auto"/>
      </w:divBdr>
    </w:div>
    <w:div w:id="1058356745">
      <w:bodyDiv w:val="1"/>
      <w:marLeft w:val="0"/>
      <w:marRight w:val="0"/>
      <w:marTop w:val="0"/>
      <w:marBottom w:val="0"/>
      <w:divBdr>
        <w:top w:val="none" w:sz="0" w:space="0" w:color="auto"/>
        <w:left w:val="none" w:sz="0" w:space="0" w:color="auto"/>
        <w:bottom w:val="none" w:sz="0" w:space="0" w:color="auto"/>
        <w:right w:val="none" w:sz="0" w:space="0" w:color="auto"/>
      </w:divBdr>
    </w:div>
    <w:div w:id="1349066838">
      <w:bodyDiv w:val="1"/>
      <w:marLeft w:val="0"/>
      <w:marRight w:val="0"/>
      <w:marTop w:val="0"/>
      <w:marBottom w:val="0"/>
      <w:divBdr>
        <w:top w:val="none" w:sz="0" w:space="0" w:color="auto"/>
        <w:left w:val="none" w:sz="0" w:space="0" w:color="auto"/>
        <w:bottom w:val="none" w:sz="0" w:space="0" w:color="auto"/>
        <w:right w:val="none" w:sz="0" w:space="0" w:color="auto"/>
      </w:divBdr>
    </w:div>
    <w:div w:id="1401173114">
      <w:bodyDiv w:val="1"/>
      <w:marLeft w:val="0"/>
      <w:marRight w:val="0"/>
      <w:marTop w:val="0"/>
      <w:marBottom w:val="0"/>
      <w:divBdr>
        <w:top w:val="none" w:sz="0" w:space="0" w:color="auto"/>
        <w:left w:val="none" w:sz="0" w:space="0" w:color="auto"/>
        <w:bottom w:val="none" w:sz="0" w:space="0" w:color="auto"/>
        <w:right w:val="none" w:sz="0" w:space="0" w:color="auto"/>
      </w:divBdr>
    </w:div>
    <w:div w:id="1455514917">
      <w:bodyDiv w:val="1"/>
      <w:marLeft w:val="0"/>
      <w:marRight w:val="0"/>
      <w:marTop w:val="0"/>
      <w:marBottom w:val="0"/>
      <w:divBdr>
        <w:top w:val="none" w:sz="0" w:space="0" w:color="auto"/>
        <w:left w:val="none" w:sz="0" w:space="0" w:color="auto"/>
        <w:bottom w:val="none" w:sz="0" w:space="0" w:color="auto"/>
        <w:right w:val="none" w:sz="0" w:space="0" w:color="auto"/>
      </w:divBdr>
    </w:div>
    <w:div w:id="1958220430">
      <w:bodyDiv w:val="1"/>
      <w:marLeft w:val="0"/>
      <w:marRight w:val="0"/>
      <w:marTop w:val="0"/>
      <w:marBottom w:val="0"/>
      <w:divBdr>
        <w:top w:val="none" w:sz="0" w:space="0" w:color="auto"/>
        <w:left w:val="none" w:sz="0" w:space="0" w:color="auto"/>
        <w:bottom w:val="none" w:sz="0" w:space="0" w:color="auto"/>
        <w:right w:val="none" w:sz="0" w:space="0" w:color="auto"/>
      </w:divBdr>
    </w:div>
    <w:div w:id="2001540025">
      <w:bodyDiv w:val="1"/>
      <w:marLeft w:val="0"/>
      <w:marRight w:val="0"/>
      <w:marTop w:val="0"/>
      <w:marBottom w:val="0"/>
      <w:divBdr>
        <w:top w:val="none" w:sz="0" w:space="0" w:color="auto"/>
        <w:left w:val="none" w:sz="0" w:space="0" w:color="auto"/>
        <w:bottom w:val="none" w:sz="0" w:space="0" w:color="auto"/>
        <w:right w:val="none" w:sz="0" w:space="0" w:color="auto"/>
      </w:divBdr>
    </w:div>
    <w:div w:id="2014457705">
      <w:bodyDiv w:val="1"/>
      <w:marLeft w:val="0"/>
      <w:marRight w:val="0"/>
      <w:marTop w:val="0"/>
      <w:marBottom w:val="0"/>
      <w:divBdr>
        <w:top w:val="none" w:sz="0" w:space="0" w:color="auto"/>
        <w:left w:val="none" w:sz="0" w:space="0" w:color="auto"/>
        <w:bottom w:val="none" w:sz="0" w:space="0" w:color="auto"/>
        <w:right w:val="none" w:sz="0" w:space="0" w:color="auto"/>
      </w:divBdr>
    </w:div>
    <w:div w:id="202358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p@sm-park.p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m-park@sm-park.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ezamowienia.gov.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1 6 " ? > < A r r a y O f I g n o r e d L i n g u i s t i c E r r o r   x m l n s : x s d = " h t t p : / / w w w . w 3 . o r g / 2 0 0 1 / X M L S c h e m a "   x m l n s : x s i = " h t t p : / / w w w . w 3 . o r g / 2 0 0 1 / X M L S c h e m a - i n s t a n c e " / > 
</file>

<file path=customXml/item2.xml>��< ? x m l   v e r s i o n = " 1 . 0 "   e n c o d i n g = " u t f - 1 6 " ? > < A r r a y O f D o c u m e n t L i n k 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A r r a y O f L i n g u i s t i c E r r o r s D i c t i o n a r y W o r d   x m l n s : x s d = " h t t p : / / w w w . w 3 . o r g / 2 0 0 1 / X M L S c h e m a "   x m l n s : x s i = " h t t p : / / w w w . w 3 . o r g / 2 0 0 1 / X M L S c h e m a - i n s t a n c e " / > 
</file>

<file path=customXml/itemProps1.xml><?xml version="1.0" encoding="utf-8"?>
<ds:datastoreItem xmlns:ds="http://schemas.openxmlformats.org/officeDocument/2006/customXml" ds:itemID="{FEA56BA8-A626-40EB-B7C0-7540A41E0926}">
  <ds:schemaRefs>
    <ds:schemaRef ds:uri="http://www.w3.org/2001/XMLSchema"/>
  </ds:schemaRefs>
</ds:datastoreItem>
</file>

<file path=customXml/itemProps2.xml><?xml version="1.0" encoding="utf-8"?>
<ds:datastoreItem xmlns:ds="http://schemas.openxmlformats.org/officeDocument/2006/customXml" ds:itemID="{0E4F7F8C-A7CF-4581-90A0-CDCE72D1BB37}">
  <ds:schemaRefs>
    <ds:schemaRef ds:uri="http://www.w3.org/2001/XMLSchema"/>
  </ds:schemaRefs>
</ds:datastoreItem>
</file>

<file path=customXml/itemProps3.xml><?xml version="1.0" encoding="utf-8"?>
<ds:datastoreItem xmlns:ds="http://schemas.openxmlformats.org/officeDocument/2006/customXml" ds:itemID="{F6D8D068-C13A-4700-A096-EB6D490AE81B}">
  <ds:schemaRefs>
    <ds:schemaRef ds:uri="http://schemas.openxmlformats.org/officeDocument/2006/bibliography"/>
  </ds:schemaRefs>
</ds:datastoreItem>
</file>

<file path=customXml/itemProps4.xml><?xml version="1.0" encoding="utf-8"?>
<ds:datastoreItem xmlns:ds="http://schemas.openxmlformats.org/officeDocument/2006/customXml" ds:itemID="{8B5B8332-8E91-445B-9FC5-9640A9AFD76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19</Pages>
  <Words>6829</Words>
  <Characters>40980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LEŻAJSK,  dn</vt:lpstr>
    </vt:vector>
  </TitlesOfParts>
  <Company/>
  <LinksUpToDate>false</LinksUpToDate>
  <CharactersWithSpaces>47714</CharactersWithSpaces>
  <SharedDoc>false</SharedDoc>
  <HLinks>
    <vt:vector size="18" baseType="variant">
      <vt:variant>
        <vt:i4>1179684</vt:i4>
      </vt:variant>
      <vt:variant>
        <vt:i4>6</vt:i4>
      </vt:variant>
      <vt:variant>
        <vt:i4>0</vt:i4>
      </vt:variant>
      <vt:variant>
        <vt:i4>5</vt:i4>
      </vt:variant>
      <vt:variant>
        <vt:lpwstr>mailto:sm-park@sm-park.pl</vt:lpwstr>
      </vt:variant>
      <vt:variant>
        <vt:lpwstr/>
      </vt:variant>
      <vt:variant>
        <vt:i4>8257580</vt:i4>
      </vt:variant>
      <vt:variant>
        <vt:i4>3</vt:i4>
      </vt:variant>
      <vt:variant>
        <vt:i4>0</vt:i4>
      </vt:variant>
      <vt:variant>
        <vt:i4>5</vt:i4>
      </vt:variant>
      <vt:variant>
        <vt:lpwstr>https://ezamowienia.gov.pl/</vt:lpwstr>
      </vt:variant>
      <vt:variant>
        <vt:lpwstr/>
      </vt:variant>
      <vt:variant>
        <vt:i4>7667742</vt:i4>
      </vt:variant>
      <vt:variant>
        <vt:i4>0</vt:i4>
      </vt:variant>
      <vt:variant>
        <vt:i4>0</vt:i4>
      </vt:variant>
      <vt:variant>
        <vt:i4>5</vt:i4>
      </vt:variant>
      <vt:variant>
        <vt:lpwstr>mailto:zp@sm-park.pl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LEŻAJSK,  dn</dc:title>
  <dc:subject/>
  <dc:creator>Administrator</dc:creator>
  <cp:keywords/>
  <dc:description/>
  <cp:lastModifiedBy>Robert Ka</cp:lastModifiedBy>
  <cp:revision>5</cp:revision>
  <cp:lastPrinted>2022-10-25T08:00:00Z</cp:lastPrinted>
  <dcterms:created xsi:type="dcterms:W3CDTF">2025-12-05T08:07:00Z</dcterms:created>
  <dcterms:modified xsi:type="dcterms:W3CDTF">2025-12-05T12:07:00Z</dcterms:modified>
</cp:coreProperties>
</file>